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79AE" w:rsidRDefault="000463F8" w:rsidP="008979AE">
      <w:pPr>
        <w:jc w:val="center"/>
        <w:rPr>
          <w:b/>
          <w:szCs w:val="28"/>
        </w:rPr>
      </w:pPr>
      <w:r w:rsidRPr="00656DDF">
        <w:rPr>
          <w:b/>
          <w:szCs w:val="28"/>
        </w:rPr>
        <w:t>Г</w:t>
      </w:r>
      <w:r w:rsidR="00656DDF">
        <w:rPr>
          <w:b/>
          <w:szCs w:val="28"/>
        </w:rPr>
        <w:t>ЛАВА</w:t>
      </w:r>
      <w:r w:rsidR="00887BE9">
        <w:rPr>
          <w:b/>
          <w:szCs w:val="28"/>
        </w:rPr>
        <w:t xml:space="preserve"> 7</w:t>
      </w:r>
      <w:r w:rsidRPr="00656DDF">
        <w:rPr>
          <w:b/>
          <w:szCs w:val="28"/>
        </w:rPr>
        <w:t>.</w:t>
      </w:r>
      <w:r w:rsidR="008979AE" w:rsidRPr="00656DDF">
        <w:rPr>
          <w:b/>
          <w:szCs w:val="28"/>
        </w:rPr>
        <w:t xml:space="preserve"> РАЗВИТИЕ ХИМИЧЕСКИХ ЗНАНИЙ И СТАНОВЛЕНИЕ СПЕЦИАЛЬНОСТИ ИНЖЕНЕР-ХИМИК</w:t>
      </w:r>
    </w:p>
    <w:p w:rsidR="00FB35DF" w:rsidRPr="00656DDF" w:rsidRDefault="00FB35DF" w:rsidP="008979AE">
      <w:pPr>
        <w:jc w:val="center"/>
        <w:rPr>
          <w:b/>
          <w:szCs w:val="28"/>
        </w:rPr>
      </w:pPr>
    </w:p>
    <w:p w:rsidR="008979AE" w:rsidRPr="008979AE" w:rsidRDefault="008979AE" w:rsidP="008979AE">
      <w:pPr>
        <w:rPr>
          <w:rFonts w:eastAsia="Calibri"/>
        </w:rPr>
      </w:pPr>
      <w:r w:rsidRPr="008979AE">
        <w:rPr>
          <w:rFonts w:eastAsia="Calibri"/>
        </w:rPr>
        <w:t xml:space="preserve">Зарождение науки о веществах можно отнести к эпохе античности. Древние греки знали семь металлов и еще несколько сплавов. Золото, серебро, медь, олово, свинец, железо и ртуть – вот вещества, которые были известны в то время. История химии началась с практических знаний. Их теоретическое осмысление было впервые предпринято различными учеными и философами – Аристотелем, Платоном и Эмпедоклом. Первый из них считал, что каждое из этих веществ может преобразовываться в другое. Он объяснял это существованием </w:t>
      </w:r>
      <w:proofErr w:type="spellStart"/>
      <w:r w:rsidRPr="008979AE">
        <w:rPr>
          <w:rFonts w:eastAsia="Calibri"/>
        </w:rPr>
        <w:t>первоматерии</w:t>
      </w:r>
      <w:proofErr w:type="spellEnd"/>
      <w:r w:rsidRPr="008979AE">
        <w:rPr>
          <w:rFonts w:eastAsia="Calibri"/>
        </w:rPr>
        <w:t xml:space="preserve">, которая послужила началом всех начал. </w:t>
      </w:r>
    </w:p>
    <w:p w:rsidR="008979AE" w:rsidRPr="008979AE" w:rsidRDefault="008979AE" w:rsidP="008979AE">
      <w:pPr>
        <w:rPr>
          <w:rFonts w:eastAsia="Calibri"/>
        </w:rPr>
      </w:pPr>
      <w:r w:rsidRPr="008979AE">
        <w:rPr>
          <w:rFonts w:eastAsia="Calibri"/>
        </w:rPr>
        <w:t xml:space="preserve">Античная философия. Также распространенным было мнение о том, что в основе каждого вещества в мире лежит сочетание четырех стихий – воды, огня, земли и воздуха. Именно эти силы природы отвечают за </w:t>
      </w:r>
      <w:proofErr w:type="spellStart"/>
      <w:r w:rsidRPr="008979AE">
        <w:rPr>
          <w:rFonts w:eastAsia="Calibri"/>
        </w:rPr>
        <w:t>трансмутацию</w:t>
      </w:r>
      <w:proofErr w:type="spellEnd"/>
      <w:r w:rsidRPr="008979AE">
        <w:rPr>
          <w:rFonts w:eastAsia="Calibri"/>
        </w:rPr>
        <w:t xml:space="preserve"> металлов. Одновременно с этим в V в. до н. э. появилась теория атомизма, основоположниками которой были </w:t>
      </w:r>
      <w:proofErr w:type="spellStart"/>
      <w:r w:rsidRPr="008979AE">
        <w:rPr>
          <w:rFonts w:eastAsia="Calibri"/>
        </w:rPr>
        <w:t>Левкипп</w:t>
      </w:r>
      <w:proofErr w:type="spellEnd"/>
      <w:r w:rsidRPr="008979AE">
        <w:rPr>
          <w:rFonts w:eastAsia="Calibri"/>
        </w:rPr>
        <w:t xml:space="preserve"> и его ученик </w:t>
      </w:r>
      <w:proofErr w:type="spellStart"/>
      <w:r w:rsidRPr="008979AE">
        <w:rPr>
          <w:rFonts w:eastAsia="Calibri"/>
        </w:rPr>
        <w:t>Демокрит</w:t>
      </w:r>
      <w:proofErr w:type="spellEnd"/>
      <w:r w:rsidRPr="008979AE">
        <w:rPr>
          <w:rFonts w:eastAsia="Calibri"/>
        </w:rPr>
        <w:t>. Это учение утверждало, что все предметы состоят из мельчайших частиц. Их назвали атомами. И хотя данная теория не нашла научного подтверждения в античности, именно это учение стало подспорьем современной химии в новейшее время.</w:t>
      </w:r>
    </w:p>
    <w:p w:rsidR="008979AE" w:rsidRDefault="008979AE" w:rsidP="008979AE">
      <w:pPr>
        <w:spacing w:line="240" w:lineRule="auto"/>
        <w:ind w:firstLine="567"/>
        <w:rPr>
          <w:rFonts w:ascii="Calibri" w:eastAsia="Calibri" w:hAnsi="Calibri"/>
        </w:rPr>
        <w:sectPr w:rsidR="008979AE">
          <w:pgSz w:w="11906" w:h="16838"/>
          <w:pgMar w:top="1134" w:right="850" w:bottom="1134" w:left="1701" w:header="708" w:footer="708" w:gutter="0"/>
          <w:cols w:space="708"/>
          <w:docGrid w:linePitch="360"/>
        </w:sectPr>
      </w:pPr>
    </w:p>
    <w:p w:rsidR="008979AE" w:rsidRDefault="008979AE" w:rsidP="008979AE">
      <w:pPr>
        <w:ind w:firstLine="0"/>
        <w:jc w:val="center"/>
        <w:rPr>
          <w:rFonts w:ascii="Calibri" w:eastAsia="Calibri" w:hAnsi="Calibri"/>
        </w:rPr>
      </w:pPr>
      <w:r>
        <w:rPr>
          <w:noProof/>
          <w:lang w:eastAsia="ru-RU"/>
        </w:rPr>
        <w:drawing>
          <wp:inline distT="0" distB="0" distL="0" distR="0" wp14:anchorId="74DFE26D" wp14:editId="7FC06F8D">
            <wp:extent cx="1981267" cy="22402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011058" cy="2273966"/>
                    </a:xfrm>
                    <a:prstGeom prst="rect">
                      <a:avLst/>
                    </a:prstGeom>
                  </pic:spPr>
                </pic:pic>
              </a:graphicData>
            </a:graphic>
          </wp:inline>
        </w:drawing>
      </w:r>
    </w:p>
    <w:p w:rsidR="008979AE" w:rsidRDefault="008979AE" w:rsidP="008979AE">
      <w:pPr>
        <w:ind w:firstLine="0"/>
        <w:jc w:val="center"/>
      </w:pPr>
      <w:r>
        <w:t xml:space="preserve">А - </w:t>
      </w:r>
      <w:proofErr w:type="spellStart"/>
      <w:r>
        <w:t>Болос</w:t>
      </w:r>
      <w:proofErr w:type="spellEnd"/>
    </w:p>
    <w:p w:rsidR="008979AE" w:rsidRDefault="008979AE" w:rsidP="008979AE">
      <w:pPr>
        <w:ind w:firstLine="0"/>
        <w:jc w:val="center"/>
      </w:pPr>
      <w:r>
        <w:rPr>
          <w:noProof/>
          <w:lang w:eastAsia="ru-RU"/>
        </w:rPr>
        <w:drawing>
          <wp:inline distT="0" distB="0" distL="0" distR="0">
            <wp:extent cx="1844040" cy="2291932"/>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886559" cy="2344778"/>
                    </a:xfrm>
                    <a:prstGeom prst="rect">
                      <a:avLst/>
                    </a:prstGeom>
                  </pic:spPr>
                </pic:pic>
              </a:graphicData>
            </a:graphic>
          </wp:inline>
        </w:drawing>
      </w:r>
    </w:p>
    <w:p w:rsidR="008979AE" w:rsidRDefault="008979AE" w:rsidP="008979AE">
      <w:pPr>
        <w:ind w:firstLine="0"/>
        <w:jc w:val="center"/>
      </w:pPr>
      <w:r>
        <w:t xml:space="preserve">Б - </w:t>
      </w:r>
      <w:proofErr w:type="spellStart"/>
      <w:r>
        <w:t>Левкипп</w:t>
      </w:r>
      <w:proofErr w:type="spellEnd"/>
    </w:p>
    <w:p w:rsidR="008979AE" w:rsidRDefault="008979AE" w:rsidP="008979AE">
      <w:pPr>
        <w:ind w:firstLine="0"/>
        <w:jc w:val="center"/>
        <w:sectPr w:rsidR="008979AE" w:rsidSect="008979AE">
          <w:type w:val="continuous"/>
          <w:pgSz w:w="11906" w:h="16838"/>
          <w:pgMar w:top="1134" w:right="850" w:bottom="1134" w:left="1701" w:header="708" w:footer="708" w:gutter="0"/>
          <w:cols w:num="2" w:space="708"/>
          <w:docGrid w:linePitch="360"/>
        </w:sectPr>
      </w:pPr>
    </w:p>
    <w:p w:rsidR="008979AE" w:rsidRDefault="00887BE9" w:rsidP="00E13036">
      <w:pPr>
        <w:spacing w:line="240" w:lineRule="auto"/>
        <w:ind w:firstLine="0"/>
        <w:jc w:val="center"/>
      </w:pPr>
      <w:r>
        <w:t>Рисунок 7</w:t>
      </w:r>
      <w:r w:rsidR="008979AE">
        <w:t>.1. Античные химики:</w:t>
      </w:r>
    </w:p>
    <w:p w:rsidR="00E13036" w:rsidRDefault="00E13036" w:rsidP="00E13036">
      <w:pPr>
        <w:spacing w:line="240" w:lineRule="auto"/>
        <w:ind w:firstLine="0"/>
        <w:jc w:val="center"/>
      </w:pPr>
      <w:r>
        <w:t xml:space="preserve">А – </w:t>
      </w:r>
      <w:proofErr w:type="spellStart"/>
      <w:r>
        <w:t>Болос</w:t>
      </w:r>
      <w:proofErr w:type="spellEnd"/>
      <w:r>
        <w:t xml:space="preserve">, Б – </w:t>
      </w:r>
      <w:proofErr w:type="spellStart"/>
      <w:r>
        <w:t>Левкипп</w:t>
      </w:r>
      <w:proofErr w:type="spellEnd"/>
    </w:p>
    <w:p w:rsidR="00E13036" w:rsidRDefault="00E13036" w:rsidP="00E13036">
      <w:pPr>
        <w:contextualSpacing/>
        <w:rPr>
          <w:rFonts w:ascii="Calibri" w:eastAsia="Calibri" w:hAnsi="Calibri"/>
        </w:rPr>
      </w:pPr>
      <w:r w:rsidRPr="00E13036">
        <w:lastRenderedPageBreak/>
        <w:t xml:space="preserve">Египетская алхимия. Примерно во II веке до н. э. новым центром науки стала египетская Александрия. Там же возникла алхимия. Эта дисциплина зародилась как синтез теоретических идей Платона и практических знаний эллинов. История химии этого периода характеризуется повышенным интересом к металлам. Для них было придумано классическое обозначение в виде известных тогда планет и небесных </w:t>
      </w:r>
      <w:proofErr w:type="gramStart"/>
      <w:r w:rsidRPr="00E13036">
        <w:t>тел. Например</w:t>
      </w:r>
      <w:proofErr w:type="gramEnd"/>
      <w:r w:rsidRPr="00E13036">
        <w:t xml:space="preserve">, серебро изображалось в виде Луны, а железо – в виде Марса. Так как наука в то время была неотделима от религии, то и у алхимии, как у любой другой научной дисциплины, был свой бог-покровитель (Тот). Одним из самых значимых исследователей того времени являлся </w:t>
      </w:r>
      <w:proofErr w:type="spellStart"/>
      <w:r w:rsidRPr="00E13036">
        <w:t>Болос</w:t>
      </w:r>
      <w:proofErr w:type="spellEnd"/>
      <w:r w:rsidRPr="00E13036">
        <w:t xml:space="preserve"> из </w:t>
      </w:r>
      <w:proofErr w:type="spellStart"/>
      <w:r w:rsidRPr="00E13036">
        <w:t>Мендеса</w:t>
      </w:r>
      <w:proofErr w:type="spellEnd"/>
      <w:r w:rsidRPr="00E13036">
        <w:t xml:space="preserve">, который написал трактат «Физика и мистика». В нем он описал металлы и драгоценные камни (их свойства и ценность). Другой алхимик Зосим </w:t>
      </w:r>
      <w:proofErr w:type="spellStart"/>
      <w:r w:rsidRPr="00E13036">
        <w:t>Панополит</w:t>
      </w:r>
      <w:proofErr w:type="spellEnd"/>
      <w:r w:rsidRPr="00E13036">
        <w:t xml:space="preserve"> в своих работах исследовал искусственные способы получения золота. Вообще история возникновения химии началась с поиска этого благородного металла. Алхимики пытались получить золото с помощью экспериментов или магии. Египетские алхимики изучали не только сами металлы, но и руды, из которых те добывались. Так была открыта амальгама. Это вид сплава металлов с ртутью, который занял особенное место в мировоззрении алхимиков. Некоторые считали его первичным веществом. К этому же периоду можно отнести открытие способа очистки золота с помощью свинца и селитры.</w:t>
      </w:r>
      <w:r w:rsidRPr="00297D61">
        <w:rPr>
          <w:rFonts w:ascii="Calibri" w:eastAsia="Calibri" w:hAnsi="Calibri"/>
        </w:rPr>
        <w:t xml:space="preserve"> </w:t>
      </w:r>
    </w:p>
    <w:p w:rsidR="00E13036" w:rsidRPr="00E13036" w:rsidRDefault="00E13036" w:rsidP="00E13036">
      <w:r w:rsidRPr="00E13036">
        <w:t xml:space="preserve">Арабские открытия. Если в эллинистических странах история химии началась, то продолжилась она несколько веков спустя во время арабского золотого века, когда ученые молодой исламской религии были в авангарде человеческой науки. Эти исследователи открыли множество новых веществ, </w:t>
      </w:r>
      <w:proofErr w:type="gramStart"/>
      <w:r w:rsidRPr="00E13036">
        <w:t>например</w:t>
      </w:r>
      <w:proofErr w:type="gramEnd"/>
      <w:r w:rsidRPr="00E13036">
        <w:t xml:space="preserve"> сурьму или фосфор. Большая часть уникальных знаний применялась в медицине и фармации для разработки лекарств и снадобий. Очерк истории развития химии без упоминания о философском камне – мифической субстанции, позволяющей превращать любое вещество в золото, невозможен. Около 815 года арабский алхимик </w:t>
      </w:r>
      <w:proofErr w:type="spellStart"/>
      <w:r w:rsidRPr="00E13036">
        <w:t>Джабир</w:t>
      </w:r>
      <w:proofErr w:type="spellEnd"/>
      <w:r w:rsidRPr="00E13036">
        <w:t xml:space="preserve"> ибн </w:t>
      </w:r>
      <w:proofErr w:type="spellStart"/>
      <w:r w:rsidRPr="00E13036">
        <w:t>Хайян</w:t>
      </w:r>
      <w:proofErr w:type="spellEnd"/>
      <w:r w:rsidRPr="00E13036">
        <w:t xml:space="preserve"> сформулировал ртутно-серную теорию. Она по-новому объясняла происхождение металлов. Эти </w:t>
      </w:r>
      <w:r w:rsidRPr="00E13036">
        <w:lastRenderedPageBreak/>
        <w:t xml:space="preserve">принципы стали основополагающими для алхимии не только арабской, но и европейской школы. </w:t>
      </w:r>
    </w:p>
    <w:p w:rsidR="00E13036" w:rsidRPr="00E13036" w:rsidRDefault="00E13036" w:rsidP="00E13036">
      <w:pPr>
        <w:spacing w:line="240" w:lineRule="auto"/>
        <w:ind w:firstLine="0"/>
        <w:jc w:val="left"/>
        <w:sectPr w:rsidR="00E13036" w:rsidRPr="00E13036" w:rsidSect="008979AE">
          <w:type w:val="continuous"/>
          <w:pgSz w:w="11906" w:h="16838"/>
          <w:pgMar w:top="1134" w:right="850" w:bottom="1134" w:left="1701" w:header="708" w:footer="708" w:gutter="0"/>
          <w:cols w:space="708"/>
          <w:docGrid w:linePitch="360"/>
        </w:sectPr>
      </w:pPr>
    </w:p>
    <w:p w:rsidR="002A35E6" w:rsidRDefault="00E13036" w:rsidP="002A35E6">
      <w:r w:rsidRPr="00E13036">
        <w:t xml:space="preserve">Европейские алхимики Средневековья. Благодаря Крестовым походам и большему соприкосновению Запада и Востока христианские ученые наконец узнали об открытиях мусульман. С XIII века именно европейцы заняли уверенную лидерскую позицию в исследованиях веществ. История химии Средневековья многим обязана Роджеру Бэкону, Альберту Великому, </w:t>
      </w:r>
      <w:proofErr w:type="spellStart"/>
      <w:r w:rsidRPr="00E13036">
        <w:t>Раймунду</w:t>
      </w:r>
      <w:proofErr w:type="spellEnd"/>
      <w:r w:rsidRPr="00E13036">
        <w:t xml:space="preserve"> </w:t>
      </w:r>
      <w:proofErr w:type="spellStart"/>
      <w:r w:rsidRPr="00E13036">
        <w:t>Луллию</w:t>
      </w:r>
      <w:proofErr w:type="spellEnd"/>
      <w:r w:rsidRPr="00E13036">
        <w:t xml:space="preserve"> и т. д. В отличие от арабской науки европейские исследования были пропитаны духом христианской мифологии и религии. Основными центрами изучения веществ стали монастыри. Одним из первых серьезных достижений монахов стало открытие нашатыря. Его получил знаменитый теолог </w:t>
      </w:r>
      <w:proofErr w:type="spellStart"/>
      <w:r w:rsidRPr="00E13036">
        <w:t>Бонавентура</w:t>
      </w:r>
      <w:proofErr w:type="spellEnd"/>
      <w:r w:rsidRPr="00E13036">
        <w:t>. Открытия алхимиков мало затрагивали общество до тех пор, пока не Роджер Бэкон</w:t>
      </w:r>
      <w:r>
        <w:t xml:space="preserve"> и монах Бертольд Шварц</w:t>
      </w:r>
      <w:r w:rsidRPr="00E13036">
        <w:t xml:space="preserve"> не описал</w:t>
      </w:r>
      <w:r>
        <w:t>и</w:t>
      </w:r>
      <w:r w:rsidRPr="00E13036">
        <w:t xml:space="preserve"> порох в 1249 году. Со временем это вещество произвело революцию на полях сражений и в амуниции армий.</w:t>
      </w:r>
    </w:p>
    <w:p w:rsidR="002A35E6" w:rsidRDefault="002A35E6" w:rsidP="002A35E6">
      <w:pPr>
        <w:ind w:firstLine="0"/>
        <w:sectPr w:rsidR="002A35E6" w:rsidSect="008979AE">
          <w:type w:val="continuous"/>
          <w:pgSz w:w="11906" w:h="16838"/>
          <w:pgMar w:top="1134" w:right="850" w:bottom="1134" w:left="1701" w:header="708" w:footer="708" w:gutter="0"/>
          <w:cols w:space="708"/>
          <w:docGrid w:linePitch="360"/>
        </w:sectPr>
      </w:pPr>
    </w:p>
    <w:p w:rsidR="00E13036" w:rsidRDefault="00E13036" w:rsidP="002A35E6">
      <w:pPr>
        <w:ind w:firstLine="0"/>
        <w:jc w:val="center"/>
      </w:pPr>
      <w:r w:rsidRPr="00E13036">
        <w:rPr>
          <w:noProof/>
          <w:lang w:eastAsia="ru-RU"/>
        </w:rPr>
        <w:drawing>
          <wp:inline distT="0" distB="0" distL="0" distR="0">
            <wp:extent cx="1890615" cy="2468880"/>
            <wp:effectExtent l="0" t="0" r="0" b="7620"/>
            <wp:docPr id="2" name="Рисунок 2" descr="E:\Ученые древнего мира идеалисты и материалисты\alb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Ученые древнего мира идеалисты и материалисты\albert.jpg"/>
                    <pic:cNvPicPr>
                      <a:picLocks noChangeAspect="1" noChangeArrowheads="1"/>
                    </pic:cNvPicPr>
                  </pic:nvPicPr>
                  <pic:blipFill rotWithShape="1">
                    <a:blip r:embed="rId6">
                      <a:extLst>
                        <a:ext uri="{28A0092B-C50C-407E-A947-70E740481C1C}">
                          <a14:useLocalDpi xmlns:a14="http://schemas.microsoft.com/office/drawing/2010/main" val="0"/>
                        </a:ext>
                      </a:extLst>
                    </a:blip>
                    <a:srcRect r="53306"/>
                    <a:stretch/>
                  </pic:blipFill>
                  <pic:spPr bwMode="auto">
                    <a:xfrm>
                      <a:off x="0" y="0"/>
                      <a:ext cx="1933381" cy="2524726"/>
                    </a:xfrm>
                    <a:prstGeom prst="rect">
                      <a:avLst/>
                    </a:prstGeom>
                    <a:noFill/>
                    <a:ln>
                      <a:noFill/>
                    </a:ln>
                    <a:extLst>
                      <a:ext uri="{53640926-AAD7-44D8-BBD7-CCE9431645EC}">
                        <a14:shadowObscured xmlns:a14="http://schemas.microsoft.com/office/drawing/2010/main"/>
                      </a:ext>
                    </a:extLst>
                  </pic:spPr>
                </pic:pic>
              </a:graphicData>
            </a:graphic>
          </wp:inline>
        </w:drawing>
      </w:r>
    </w:p>
    <w:p w:rsidR="002A35E6" w:rsidRDefault="002A35E6" w:rsidP="002A35E6">
      <w:pPr>
        <w:ind w:firstLine="0"/>
        <w:jc w:val="center"/>
      </w:pPr>
      <w:r>
        <w:t xml:space="preserve">А – Альберт Великий </w:t>
      </w:r>
    </w:p>
    <w:p w:rsidR="002A35E6" w:rsidRDefault="002A35E6" w:rsidP="002A35E6">
      <w:pPr>
        <w:ind w:firstLine="0"/>
        <w:jc w:val="center"/>
      </w:pPr>
      <w:r w:rsidRPr="002A35E6">
        <w:rPr>
          <w:noProof/>
          <w:lang w:eastAsia="ru-RU"/>
        </w:rPr>
        <w:drawing>
          <wp:inline distT="0" distB="0" distL="0" distR="0">
            <wp:extent cx="1920240" cy="2491740"/>
            <wp:effectExtent l="0" t="0" r="3810" b="3810"/>
            <wp:docPr id="5" name="Рисунок 5" descr="E:\Ученые древнего мира идеалисты и материалисты\ramon-ll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Ученые древнего мира идеалисты и материалисты\ramon-llull.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65561" cy="2550549"/>
                    </a:xfrm>
                    <a:prstGeom prst="rect">
                      <a:avLst/>
                    </a:prstGeom>
                    <a:noFill/>
                    <a:ln>
                      <a:noFill/>
                    </a:ln>
                  </pic:spPr>
                </pic:pic>
              </a:graphicData>
            </a:graphic>
          </wp:inline>
        </w:drawing>
      </w:r>
    </w:p>
    <w:p w:rsidR="002A35E6" w:rsidRDefault="002A35E6" w:rsidP="002A35E6">
      <w:pPr>
        <w:ind w:firstLine="0"/>
        <w:jc w:val="center"/>
      </w:pPr>
      <w:r>
        <w:t xml:space="preserve">Б – Р. </w:t>
      </w:r>
      <w:proofErr w:type="spellStart"/>
      <w:r>
        <w:t>Луллий</w:t>
      </w:r>
      <w:proofErr w:type="spellEnd"/>
    </w:p>
    <w:p w:rsidR="002A35E6" w:rsidRDefault="002A35E6" w:rsidP="002A35E6">
      <w:pPr>
        <w:ind w:firstLine="0"/>
        <w:jc w:val="center"/>
      </w:pPr>
      <w:r w:rsidRPr="002A35E6">
        <w:rPr>
          <w:noProof/>
          <w:lang w:eastAsia="ru-RU"/>
        </w:rPr>
        <w:drawing>
          <wp:inline distT="0" distB="0" distL="0" distR="0" wp14:anchorId="0CAFE231" wp14:editId="528525A6">
            <wp:extent cx="1702298" cy="2468880"/>
            <wp:effectExtent l="0" t="0" r="0" b="7620"/>
            <wp:docPr id="3" name="Рисунок 3" descr="E:\Ученые древнего мира идеалисты и материалисты\b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Ученые древнего мира идеалисты и материалисты\bp.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61317" cy="2554477"/>
                    </a:xfrm>
                    <a:prstGeom prst="rect">
                      <a:avLst/>
                    </a:prstGeom>
                    <a:noFill/>
                    <a:ln>
                      <a:noFill/>
                    </a:ln>
                  </pic:spPr>
                </pic:pic>
              </a:graphicData>
            </a:graphic>
          </wp:inline>
        </w:drawing>
      </w:r>
    </w:p>
    <w:p w:rsidR="002A35E6" w:rsidRDefault="002A35E6" w:rsidP="002A35E6">
      <w:pPr>
        <w:ind w:firstLine="0"/>
        <w:jc w:val="center"/>
        <w:sectPr w:rsidR="002A35E6" w:rsidSect="002A35E6">
          <w:type w:val="continuous"/>
          <w:pgSz w:w="11906" w:h="16838"/>
          <w:pgMar w:top="1134" w:right="850" w:bottom="1134" w:left="1701" w:header="708" w:footer="708" w:gutter="0"/>
          <w:cols w:num="3" w:space="708"/>
          <w:docGrid w:linePitch="360"/>
        </w:sectPr>
      </w:pPr>
      <w:r>
        <w:t>В – Роберт Шварц</w:t>
      </w:r>
    </w:p>
    <w:p w:rsidR="002A35E6" w:rsidRDefault="00887BE9" w:rsidP="002A35E6">
      <w:pPr>
        <w:ind w:firstLine="0"/>
        <w:jc w:val="center"/>
        <w:rPr>
          <w:noProof/>
          <w:lang w:eastAsia="ru-RU"/>
        </w:rPr>
      </w:pPr>
      <w:r>
        <w:rPr>
          <w:noProof/>
          <w:lang w:eastAsia="ru-RU"/>
        </w:rPr>
        <w:t>Рисунок 7</w:t>
      </w:r>
      <w:r w:rsidR="002A35E6">
        <w:rPr>
          <w:noProof/>
          <w:lang w:eastAsia="ru-RU"/>
        </w:rPr>
        <w:t>.2. Известные химики Средневековья</w:t>
      </w:r>
    </w:p>
    <w:p w:rsidR="002A35E6" w:rsidRDefault="002A35E6" w:rsidP="002A35E6">
      <w:pPr>
        <w:ind w:firstLine="0"/>
        <w:jc w:val="center"/>
        <w:rPr>
          <w:noProof/>
          <w:lang w:eastAsia="ru-RU"/>
        </w:rPr>
      </w:pPr>
    </w:p>
    <w:p w:rsidR="00E13036" w:rsidRDefault="002A35E6" w:rsidP="002A35E6">
      <w:pPr>
        <w:jc w:val="left"/>
      </w:pPr>
      <w:r>
        <w:t>В</w:t>
      </w:r>
      <w:r w:rsidR="00E13036" w:rsidRPr="00E13036">
        <w:t xml:space="preserve"> XVI веке алхимия получила толчок в качестве медицинской дисциплины. Больше всего известны труды </w:t>
      </w:r>
      <w:proofErr w:type="spellStart"/>
      <w:r w:rsidR="00E13036" w:rsidRPr="00E13036">
        <w:t>Паральцеса</w:t>
      </w:r>
      <w:proofErr w:type="spellEnd"/>
      <w:r w:rsidR="00E13036" w:rsidRPr="00E13036">
        <w:t xml:space="preserve">, который открыл множество лекарств. </w:t>
      </w:r>
    </w:p>
    <w:p w:rsidR="002A35E6" w:rsidRDefault="002A35E6" w:rsidP="002A35E6">
      <w:pPr>
        <w:ind w:firstLine="0"/>
        <w:jc w:val="center"/>
        <w:rPr>
          <w:noProof/>
          <w:lang w:eastAsia="ru-RU"/>
        </w:rPr>
      </w:pPr>
      <w:r>
        <w:rPr>
          <w:noProof/>
          <w:lang w:eastAsia="ru-RU"/>
        </w:rPr>
        <w:lastRenderedPageBreak/>
        <w:drawing>
          <wp:inline distT="0" distB="0" distL="0" distR="0" wp14:anchorId="61D225EC" wp14:editId="7FE2CA36">
            <wp:extent cx="3276600" cy="339708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82165" cy="3402856"/>
                    </a:xfrm>
                    <a:prstGeom prst="rect">
                      <a:avLst/>
                    </a:prstGeom>
                  </pic:spPr>
                </pic:pic>
              </a:graphicData>
            </a:graphic>
          </wp:inline>
        </w:drawing>
      </w:r>
    </w:p>
    <w:p w:rsidR="002A35E6" w:rsidRDefault="00887BE9" w:rsidP="002A35E6">
      <w:pPr>
        <w:ind w:firstLine="0"/>
        <w:jc w:val="center"/>
        <w:rPr>
          <w:noProof/>
          <w:lang w:eastAsia="ru-RU"/>
        </w:rPr>
      </w:pPr>
      <w:r>
        <w:rPr>
          <w:noProof/>
          <w:lang w:eastAsia="ru-RU"/>
        </w:rPr>
        <w:t>Рисунок 7</w:t>
      </w:r>
      <w:r w:rsidR="002A35E6">
        <w:rPr>
          <w:noProof/>
          <w:lang w:eastAsia="ru-RU"/>
        </w:rPr>
        <w:t xml:space="preserve">.3. Портрет Р.Бойля </w:t>
      </w:r>
    </w:p>
    <w:p w:rsidR="00FB35DF" w:rsidRDefault="00FB35DF" w:rsidP="002A35E6">
      <w:pPr>
        <w:ind w:firstLine="0"/>
        <w:jc w:val="center"/>
        <w:rPr>
          <w:noProof/>
          <w:lang w:eastAsia="ru-RU"/>
        </w:rPr>
      </w:pPr>
    </w:p>
    <w:p w:rsidR="00972983" w:rsidRDefault="00B52A85" w:rsidP="00B52A85">
      <w:r w:rsidRPr="00B52A85">
        <w:t>Реформация и наступление Нового времени не могло не затронуть и химию. Она все больше избавлялась от религиозных оттенков, становясь эмпирической и экспериментальной наукой. Пионером этого направления стал Роберт Бойль, который поставил перед химией конкретную цель – найти как можно больше химических элементов, а также изучить их состав и свойства.</w:t>
      </w:r>
    </w:p>
    <w:p w:rsidR="00B52A85" w:rsidRDefault="00B52A85" w:rsidP="00B52A85">
      <w:r w:rsidRPr="00B52A85">
        <w:t>В 1777 году Антуан Лавуазье сформулировал кислородную теорию горения. Она стала фундаментом для создания новой научной номенклатуры. История химии, кратко описанная в его учебнике «Элементарный курс химии», сделала рывок. Лавуазье составил новую таблицу простейших элементов, основываясь на законе сохранения массы. Изменились представления и понятия о природе веществ. Теперь химия стала самостоятельной рациональной наукой, основывающейся только на экспериментах и реальных доказательствах.</w:t>
      </w:r>
    </w:p>
    <w:p w:rsidR="00B52A85" w:rsidRDefault="00B52A85" w:rsidP="00B52A85">
      <w:pPr>
        <w:ind w:firstLine="0"/>
        <w:jc w:val="center"/>
      </w:pPr>
      <w:r w:rsidRPr="003E0DAC">
        <w:rPr>
          <w:noProof/>
          <w:color w:val="000000"/>
          <w:sz w:val="27"/>
          <w:szCs w:val="27"/>
          <w:shd w:val="clear" w:color="auto" w:fill="FFFFFF"/>
          <w:lang w:eastAsia="ru-RU"/>
        </w:rPr>
        <w:lastRenderedPageBreak/>
        <w:drawing>
          <wp:inline distT="0" distB="0" distL="0" distR="0" wp14:anchorId="654458C1" wp14:editId="0A0DC659">
            <wp:extent cx="4823460" cy="530291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927" t="10852" r="3988" b="1324"/>
                    <a:stretch/>
                  </pic:blipFill>
                  <pic:spPr bwMode="auto">
                    <a:xfrm>
                      <a:off x="0" y="0"/>
                      <a:ext cx="4824741" cy="5304328"/>
                    </a:xfrm>
                    <a:prstGeom prst="rect">
                      <a:avLst/>
                    </a:prstGeom>
                    <a:ln>
                      <a:noFill/>
                    </a:ln>
                    <a:extLst>
                      <a:ext uri="{53640926-AAD7-44D8-BBD7-CCE9431645EC}">
                        <a14:shadowObscured xmlns:a14="http://schemas.microsoft.com/office/drawing/2010/main"/>
                      </a:ext>
                    </a:extLst>
                  </pic:spPr>
                </pic:pic>
              </a:graphicData>
            </a:graphic>
          </wp:inline>
        </w:drawing>
      </w:r>
    </w:p>
    <w:p w:rsidR="00B52A85" w:rsidRDefault="00887BE9" w:rsidP="00B52A85">
      <w:pPr>
        <w:ind w:firstLine="0"/>
        <w:jc w:val="center"/>
      </w:pPr>
      <w:r>
        <w:t>Рисунок 7</w:t>
      </w:r>
      <w:r w:rsidR="00B52A85">
        <w:t xml:space="preserve">.4. Портрет </w:t>
      </w:r>
      <w:proofErr w:type="spellStart"/>
      <w:r w:rsidR="00B52A85">
        <w:t>А.Лавуазье</w:t>
      </w:r>
      <w:proofErr w:type="spellEnd"/>
      <w:r w:rsidR="00B52A85">
        <w:t xml:space="preserve"> </w:t>
      </w:r>
    </w:p>
    <w:p w:rsidR="00FB35DF" w:rsidRDefault="00FB35DF" w:rsidP="00B52A85">
      <w:pPr>
        <w:ind w:firstLine="0"/>
        <w:jc w:val="center"/>
      </w:pPr>
    </w:p>
    <w:p w:rsidR="00B52A85" w:rsidRDefault="00B52A85" w:rsidP="00B52A85">
      <w:r>
        <w:t xml:space="preserve"> </w:t>
      </w:r>
      <w:r w:rsidRPr="00B52A85">
        <w:t xml:space="preserve">В начале XIX века Джон Дальтон сформулировал атомную теорию строения веществ. По сути, он повторил и углубил учение античного философа </w:t>
      </w:r>
      <w:proofErr w:type="spellStart"/>
      <w:r w:rsidRPr="00B52A85">
        <w:t>Демокрита</w:t>
      </w:r>
      <w:proofErr w:type="spellEnd"/>
      <w:r w:rsidRPr="00B52A85">
        <w:t xml:space="preserve">. В обиходе появился такой термин, как атомная масса. С открытием новых законов получила новый импульс история развития химии. Кратко говоря, на рубеже XVIII и XIX вв. появились математические и физические теории, которые легко и логично объясняли многообразие веществ на планете. Открытие Дальтона было подтверждено, когда шведский ученый </w:t>
      </w:r>
      <w:proofErr w:type="spellStart"/>
      <w:r w:rsidRPr="00B52A85">
        <w:t>Йенс</w:t>
      </w:r>
      <w:proofErr w:type="spellEnd"/>
      <w:r w:rsidRPr="00B52A85">
        <w:t xml:space="preserve"> Якоб Берцелиус связал атомы с полярностью электричества. Также он ввел в обиход привычные сегодня обозначения веществ в виде латинских литер. </w:t>
      </w:r>
    </w:p>
    <w:p w:rsidR="00B52A85" w:rsidRPr="00B52A85" w:rsidRDefault="00B52A85" w:rsidP="00B52A85"/>
    <w:p w:rsidR="00B52A85" w:rsidRDefault="00B52A85" w:rsidP="00B52A85">
      <w:pPr>
        <w:ind w:firstLine="0"/>
        <w:jc w:val="center"/>
      </w:pPr>
      <w:r w:rsidRPr="003E0DAC">
        <w:rPr>
          <w:noProof/>
          <w:color w:val="000000"/>
          <w:sz w:val="27"/>
          <w:szCs w:val="27"/>
          <w:shd w:val="clear" w:color="auto" w:fill="FFFFFF"/>
          <w:lang w:eastAsia="ru-RU"/>
        </w:rPr>
        <w:drawing>
          <wp:inline distT="0" distB="0" distL="0" distR="0" wp14:anchorId="3657A814" wp14:editId="5BD7C83A">
            <wp:extent cx="3467100" cy="34518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78" t="2494" r="3265" b="3377"/>
                    <a:stretch/>
                  </pic:blipFill>
                  <pic:spPr bwMode="auto">
                    <a:xfrm>
                      <a:off x="0" y="0"/>
                      <a:ext cx="3467584" cy="3452342"/>
                    </a:xfrm>
                    <a:prstGeom prst="rect">
                      <a:avLst/>
                    </a:prstGeom>
                    <a:ln>
                      <a:noFill/>
                    </a:ln>
                    <a:extLst>
                      <a:ext uri="{53640926-AAD7-44D8-BBD7-CCE9431645EC}">
                        <a14:shadowObscured xmlns:a14="http://schemas.microsoft.com/office/drawing/2010/main"/>
                      </a:ext>
                    </a:extLst>
                  </pic:spPr>
                </pic:pic>
              </a:graphicData>
            </a:graphic>
          </wp:inline>
        </w:drawing>
      </w:r>
    </w:p>
    <w:p w:rsidR="00B52A85" w:rsidRDefault="00887BE9" w:rsidP="00B52A85">
      <w:pPr>
        <w:ind w:firstLine="0"/>
        <w:jc w:val="center"/>
      </w:pPr>
      <w:r>
        <w:t>Рисунок 7</w:t>
      </w:r>
      <w:r w:rsidR="00B52A85">
        <w:t xml:space="preserve">.5. Портрет Д. Дальтона </w:t>
      </w:r>
    </w:p>
    <w:p w:rsidR="00B52A85" w:rsidRPr="003E0DAC" w:rsidRDefault="00B52A85" w:rsidP="00B52A85">
      <w:pPr>
        <w:rPr>
          <w:b/>
          <w:bCs/>
          <w:color w:val="000000"/>
          <w:szCs w:val="28"/>
          <w:shd w:val="clear" w:color="auto" w:fill="FFFFFF"/>
        </w:rPr>
      </w:pPr>
    </w:p>
    <w:p w:rsidR="00B52A85" w:rsidRPr="00887BE9" w:rsidRDefault="00B52A85" w:rsidP="00887BE9">
      <w:pPr>
        <w:rPr>
          <w:color w:val="000000"/>
          <w:szCs w:val="28"/>
          <w:shd w:val="clear" w:color="auto" w:fill="FFFFFF"/>
        </w:rPr>
      </w:pPr>
      <w:r w:rsidRPr="00887BE9">
        <w:rPr>
          <w:color w:val="000000"/>
          <w:szCs w:val="28"/>
          <w:shd w:val="clear" w:color="auto" w:fill="FFFFFF"/>
        </w:rPr>
        <w:t xml:space="preserve">В 1860 году химики всего мира на конгрессе в </w:t>
      </w:r>
      <w:proofErr w:type="spellStart"/>
      <w:r w:rsidRPr="00887BE9">
        <w:rPr>
          <w:color w:val="000000"/>
          <w:szCs w:val="28"/>
          <w:shd w:val="clear" w:color="auto" w:fill="FFFFFF"/>
        </w:rPr>
        <w:t>Крлсруэ</w:t>
      </w:r>
      <w:proofErr w:type="spellEnd"/>
      <w:r w:rsidRPr="00887BE9">
        <w:rPr>
          <w:color w:val="000000"/>
          <w:szCs w:val="28"/>
          <w:shd w:val="clear" w:color="auto" w:fill="FFFFFF"/>
        </w:rPr>
        <w:t xml:space="preserve"> признали основополагающей атомно-молекулярную теорию, которую предложил С. </w:t>
      </w:r>
      <w:proofErr w:type="spellStart"/>
      <w:r w:rsidRPr="00887BE9">
        <w:rPr>
          <w:color w:val="000000"/>
          <w:szCs w:val="28"/>
          <w:shd w:val="clear" w:color="auto" w:fill="FFFFFF"/>
        </w:rPr>
        <w:t>Канниццаро</w:t>
      </w:r>
      <w:proofErr w:type="spellEnd"/>
      <w:r w:rsidRPr="00887BE9">
        <w:rPr>
          <w:color w:val="000000"/>
          <w:szCs w:val="28"/>
          <w:shd w:val="clear" w:color="auto" w:fill="FFFFFF"/>
        </w:rPr>
        <w:t xml:space="preserve">. С ее помощью была вычислена относительная масса кислорода. Так история химии (кратко ее описать очень сложно) за несколько десятков лет прошла огромный путь. </w:t>
      </w:r>
    </w:p>
    <w:p w:rsidR="00B52A85" w:rsidRPr="00887BE9" w:rsidRDefault="00B52A85" w:rsidP="00887BE9">
      <w:pPr>
        <w:ind w:firstLine="708"/>
        <w:rPr>
          <w:color w:val="000000"/>
          <w:szCs w:val="28"/>
          <w:shd w:val="clear" w:color="auto" w:fill="FFFFFF"/>
        </w:rPr>
      </w:pPr>
      <w:r w:rsidRPr="00887BE9">
        <w:rPr>
          <w:color w:val="000000"/>
          <w:szCs w:val="28"/>
          <w:shd w:val="clear" w:color="auto" w:fill="FFFFFF"/>
        </w:rPr>
        <w:t xml:space="preserve">Относительная атомная масса позволила систематизировать все элементы. В XIX веке было предложено множество вариантов того, как это сделать наиболее удобно и практично. Но лучше всего это удалось русскому ученому Дмитрию Менделееву. Его периодическая система элементов, предложенная в 1869 году, стала фундаментом для современной химии. </w:t>
      </w:r>
    </w:p>
    <w:p w:rsidR="00B52A85" w:rsidRPr="00887BE9" w:rsidRDefault="00B52A85" w:rsidP="00887BE9">
      <w:pPr>
        <w:ind w:firstLine="708"/>
        <w:rPr>
          <w:color w:val="000000"/>
          <w:szCs w:val="28"/>
          <w:shd w:val="clear" w:color="auto" w:fill="FFFFFF"/>
        </w:rPr>
      </w:pPr>
      <w:r w:rsidRPr="00887BE9">
        <w:rPr>
          <w:color w:val="000000"/>
          <w:szCs w:val="28"/>
          <w:shd w:val="clear" w:color="auto" w:fill="FFFFFF"/>
        </w:rPr>
        <w:t>Российский химик, разносторонний ученый, педагог. Открыл (1869 г.) периодический закон химических элементов – один из основных законов естествознания.</w:t>
      </w:r>
    </w:p>
    <w:p w:rsidR="00B52A85" w:rsidRPr="00887BE9" w:rsidRDefault="00B52A85" w:rsidP="00887BE9">
      <w:pPr>
        <w:rPr>
          <w:color w:val="000000"/>
          <w:szCs w:val="28"/>
          <w:shd w:val="clear" w:color="auto" w:fill="FFFFFF"/>
        </w:rPr>
      </w:pPr>
      <w:r w:rsidRPr="00887BE9">
        <w:rPr>
          <w:color w:val="000000"/>
          <w:szCs w:val="28"/>
          <w:shd w:val="clear" w:color="auto" w:fill="FFFFFF"/>
        </w:rPr>
        <w:t xml:space="preserve">Промышленный способ фракционного разделения нефти, изобрел вид бездымного пороха, пропагандировал использование минеральных </w:t>
      </w:r>
      <w:r w:rsidRPr="00887BE9">
        <w:rPr>
          <w:color w:val="000000"/>
          <w:szCs w:val="28"/>
          <w:shd w:val="clear" w:color="auto" w:fill="FFFFFF"/>
        </w:rPr>
        <w:lastRenderedPageBreak/>
        <w:t>удобрений, орошение засушливых земель. Один из инициаторов создания Русского химического общества (1868 г.). Профессор Петербургского университета (1865-1890 гг.), ушел в отставку, протестуя против притеснения студентов. С 1876 г. член-корреспондент Петербургской АН, в 1880 г. выдвигался в академики, но был забаллотирован, что вызвало резкий общественный протест. Организатор и первый директор (1893 г.) Главной палаты мер и весов (ныне ВНИИ метрологии им. Менделеева).</w:t>
      </w:r>
    </w:p>
    <w:p w:rsidR="00B52A85" w:rsidRPr="00887BE9" w:rsidRDefault="00B52A85" w:rsidP="00887BE9">
      <w:pPr>
        <w:ind w:firstLine="0"/>
        <w:jc w:val="center"/>
        <w:rPr>
          <w:color w:val="000000"/>
          <w:szCs w:val="28"/>
          <w:shd w:val="clear" w:color="auto" w:fill="FFFFFF"/>
        </w:rPr>
      </w:pPr>
      <w:r w:rsidRPr="00887BE9">
        <w:rPr>
          <w:noProof/>
          <w:color w:val="000000"/>
          <w:szCs w:val="28"/>
          <w:shd w:val="clear" w:color="auto" w:fill="FFFFFF"/>
          <w:lang w:eastAsia="ru-RU"/>
        </w:rPr>
        <w:drawing>
          <wp:inline distT="0" distB="0" distL="0" distR="0" wp14:anchorId="60DC0687" wp14:editId="73F36174">
            <wp:extent cx="4991100" cy="4437245"/>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95730" cy="4441361"/>
                    </a:xfrm>
                    <a:prstGeom prst="rect">
                      <a:avLst/>
                    </a:prstGeom>
                  </pic:spPr>
                </pic:pic>
              </a:graphicData>
            </a:graphic>
          </wp:inline>
        </w:drawing>
      </w:r>
    </w:p>
    <w:p w:rsidR="00B52A85" w:rsidRPr="00887BE9" w:rsidRDefault="00887BE9" w:rsidP="00887BE9">
      <w:pPr>
        <w:ind w:firstLine="0"/>
        <w:jc w:val="center"/>
        <w:rPr>
          <w:color w:val="000000"/>
          <w:szCs w:val="28"/>
          <w:shd w:val="clear" w:color="auto" w:fill="FFFFFF"/>
        </w:rPr>
      </w:pPr>
      <w:r w:rsidRPr="00887BE9">
        <w:rPr>
          <w:color w:val="000000"/>
          <w:szCs w:val="28"/>
          <w:shd w:val="clear" w:color="auto" w:fill="FFFFFF"/>
        </w:rPr>
        <w:t>Рисунок 7</w:t>
      </w:r>
      <w:r w:rsidR="00B52A85" w:rsidRPr="00887BE9">
        <w:rPr>
          <w:color w:val="000000"/>
          <w:szCs w:val="28"/>
          <w:shd w:val="clear" w:color="auto" w:fill="FFFFFF"/>
        </w:rPr>
        <w:t>.6. Портрет Д.И. Менделеева</w:t>
      </w:r>
    </w:p>
    <w:p w:rsidR="00B52A85" w:rsidRPr="00887BE9" w:rsidRDefault="00B52A85" w:rsidP="00887BE9">
      <w:pPr>
        <w:ind w:firstLine="0"/>
        <w:jc w:val="center"/>
        <w:rPr>
          <w:color w:val="000000"/>
          <w:szCs w:val="28"/>
          <w:shd w:val="clear" w:color="auto" w:fill="FFFFFF"/>
        </w:rPr>
      </w:pPr>
      <w:r w:rsidRPr="00887BE9">
        <w:rPr>
          <w:noProof/>
          <w:szCs w:val="28"/>
          <w:lang w:eastAsia="ru-RU"/>
        </w:rPr>
        <w:lastRenderedPageBreak/>
        <w:drawing>
          <wp:inline distT="0" distB="0" distL="0" distR="0" wp14:anchorId="5E87C90C" wp14:editId="1A38ADE6">
            <wp:extent cx="5303520" cy="22707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29447" cy="2281851"/>
                    </a:xfrm>
                    <a:prstGeom prst="rect">
                      <a:avLst/>
                    </a:prstGeom>
                    <a:noFill/>
                    <a:ln>
                      <a:noFill/>
                    </a:ln>
                  </pic:spPr>
                </pic:pic>
              </a:graphicData>
            </a:graphic>
          </wp:inline>
        </w:drawing>
      </w:r>
    </w:p>
    <w:p w:rsidR="00B52A85" w:rsidRDefault="00887BE9" w:rsidP="00887BE9">
      <w:pPr>
        <w:ind w:firstLine="0"/>
        <w:jc w:val="center"/>
        <w:rPr>
          <w:color w:val="000000"/>
          <w:szCs w:val="28"/>
          <w:shd w:val="clear" w:color="auto" w:fill="FFFFFF"/>
        </w:rPr>
      </w:pPr>
      <w:r w:rsidRPr="00887BE9">
        <w:rPr>
          <w:color w:val="000000"/>
          <w:szCs w:val="28"/>
          <w:shd w:val="clear" w:color="auto" w:fill="FFFFFF"/>
        </w:rPr>
        <w:t>Рисунок 7</w:t>
      </w:r>
      <w:r w:rsidR="00B52A85" w:rsidRPr="00887BE9">
        <w:rPr>
          <w:color w:val="000000"/>
          <w:szCs w:val="28"/>
          <w:shd w:val="clear" w:color="auto" w:fill="FFFFFF"/>
        </w:rPr>
        <w:t>.7. Первый вариант периодической системы Д.И. Менделеева</w:t>
      </w:r>
    </w:p>
    <w:p w:rsidR="00887BE9" w:rsidRPr="00887BE9" w:rsidRDefault="00887BE9" w:rsidP="00887BE9">
      <w:pPr>
        <w:ind w:firstLine="0"/>
        <w:jc w:val="center"/>
        <w:rPr>
          <w:color w:val="000000"/>
          <w:szCs w:val="28"/>
          <w:shd w:val="clear" w:color="auto" w:fill="FFFFFF"/>
        </w:rPr>
      </w:pPr>
    </w:p>
    <w:p w:rsidR="00B52A85" w:rsidRPr="00887BE9" w:rsidRDefault="00B52A85" w:rsidP="00887BE9">
      <w:pPr>
        <w:rPr>
          <w:color w:val="000000"/>
          <w:szCs w:val="28"/>
          <w:shd w:val="clear" w:color="auto" w:fill="FFFFFF"/>
        </w:rPr>
      </w:pPr>
      <w:r w:rsidRPr="00887BE9">
        <w:rPr>
          <w:color w:val="000000"/>
          <w:szCs w:val="28"/>
          <w:shd w:val="clear" w:color="auto" w:fill="FFFFFF"/>
        </w:rPr>
        <w:t xml:space="preserve">Через несколько десятков лет был открыт электрон и явление радиоактивности. Это подтвердило давние предположения о делимости атома. Кроме того, данные открытия дали толчок к развитию пограничной дисциплины между химией и физикой. Появились макеты строения атома. </w:t>
      </w:r>
    </w:p>
    <w:p w:rsidR="00B52A85" w:rsidRPr="00887BE9" w:rsidRDefault="00B52A85" w:rsidP="00887BE9">
      <w:pPr>
        <w:rPr>
          <w:color w:val="000000"/>
          <w:szCs w:val="28"/>
          <w:shd w:val="clear" w:color="auto" w:fill="FFFFFF"/>
        </w:rPr>
      </w:pPr>
      <w:r w:rsidRPr="00887BE9">
        <w:rPr>
          <w:color w:val="000000"/>
          <w:szCs w:val="28"/>
          <w:shd w:val="clear" w:color="auto" w:fill="FFFFFF"/>
        </w:rPr>
        <w:t>Краткий очерк истории развития химии не может обойтись без упоминания о квантовой механике. Эта дисциплина повлияла на представления о связях внутри вещества. Появились новые методы анализа научных знаний и теорий. Это были различные вариации спектроскопии и использование рентгена.</w:t>
      </w:r>
    </w:p>
    <w:p w:rsidR="00B52A85" w:rsidRDefault="00B52A85" w:rsidP="00B52A85">
      <w:pPr>
        <w:ind w:firstLine="0"/>
        <w:jc w:val="center"/>
        <w:rPr>
          <w:color w:val="000000"/>
          <w:sz w:val="27"/>
          <w:szCs w:val="27"/>
          <w:shd w:val="clear" w:color="auto" w:fill="FFFFFF"/>
        </w:rPr>
      </w:pPr>
      <w:r w:rsidRPr="003E0DAC">
        <w:rPr>
          <w:noProof/>
          <w:color w:val="000000"/>
          <w:sz w:val="27"/>
          <w:szCs w:val="27"/>
          <w:shd w:val="clear" w:color="auto" w:fill="FFFFFF"/>
          <w:lang w:eastAsia="ru-RU"/>
        </w:rPr>
        <w:drawing>
          <wp:inline distT="0" distB="0" distL="0" distR="0" wp14:anchorId="2ADF35CA" wp14:editId="501F46D2">
            <wp:extent cx="2618572" cy="29908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23" t="1221" r="2126" b="2271"/>
                    <a:stretch/>
                  </pic:blipFill>
                  <pic:spPr bwMode="auto">
                    <a:xfrm>
                      <a:off x="0" y="0"/>
                      <a:ext cx="2655067" cy="3032533"/>
                    </a:xfrm>
                    <a:prstGeom prst="rect">
                      <a:avLst/>
                    </a:prstGeom>
                    <a:ln>
                      <a:noFill/>
                    </a:ln>
                    <a:extLst>
                      <a:ext uri="{53640926-AAD7-44D8-BBD7-CCE9431645EC}">
                        <a14:shadowObscured xmlns:a14="http://schemas.microsoft.com/office/drawing/2010/main"/>
                      </a:ext>
                    </a:extLst>
                  </pic:spPr>
                </pic:pic>
              </a:graphicData>
            </a:graphic>
          </wp:inline>
        </w:drawing>
      </w:r>
    </w:p>
    <w:p w:rsidR="00B52A85" w:rsidRPr="003E0DAC" w:rsidRDefault="00887BE9" w:rsidP="00B52A85">
      <w:pPr>
        <w:ind w:firstLine="0"/>
        <w:jc w:val="center"/>
        <w:rPr>
          <w:color w:val="000000"/>
          <w:sz w:val="27"/>
          <w:szCs w:val="27"/>
          <w:shd w:val="clear" w:color="auto" w:fill="FFFFFF"/>
        </w:rPr>
      </w:pPr>
      <w:r>
        <w:rPr>
          <w:color w:val="000000"/>
          <w:sz w:val="27"/>
          <w:szCs w:val="27"/>
          <w:shd w:val="clear" w:color="auto" w:fill="FFFFFF"/>
        </w:rPr>
        <w:t>Рисунок 7</w:t>
      </w:r>
      <w:r w:rsidR="00B52A85">
        <w:rPr>
          <w:color w:val="000000"/>
          <w:sz w:val="27"/>
          <w:szCs w:val="27"/>
          <w:shd w:val="clear" w:color="auto" w:fill="FFFFFF"/>
        </w:rPr>
        <w:t>.8. Детерминированная модель строения атома</w:t>
      </w:r>
    </w:p>
    <w:p w:rsidR="00EC48C9" w:rsidRPr="00887BE9" w:rsidRDefault="00EC48C9" w:rsidP="00EC48C9">
      <w:pPr>
        <w:ind w:firstLine="708"/>
        <w:rPr>
          <w:color w:val="000000"/>
          <w:szCs w:val="28"/>
          <w:shd w:val="clear" w:color="auto" w:fill="FFFFFF"/>
        </w:rPr>
      </w:pPr>
      <w:r w:rsidRPr="00887BE9">
        <w:rPr>
          <w:color w:val="000000"/>
          <w:szCs w:val="28"/>
          <w:shd w:val="clear" w:color="auto" w:fill="FFFFFF"/>
        </w:rPr>
        <w:lastRenderedPageBreak/>
        <w:t xml:space="preserve">В последние годы история развития химии, кратко описанная выше, ознаменовалась большими результатами в связке с биологией и медициной. Новые вещества активно используются в современных лекарствах и т. д. Была исследована структура белков, ДНК и других важных элементов внутри живых организмов. Краткий очерк истории развития химии можно закончить открытием все новых веществ в таблице Менделеева, которые получают экспериментальным путем.  И здесь возникает интрига. В 1900 году Д.И. Менделеев и У. Рамзай, открывший инертные газы, пришли к выводу о необходимости включения в периодическую систему элементов особой, нулевой группы. В 1906 году Д.И Менделеев составил новый подлинный вариант Периодической системы с учетом поправок и внес не только нулевую группу инертных элементов, но и предсказанный им элемент эфира </w:t>
      </w:r>
      <w:proofErr w:type="spellStart"/>
      <w:r w:rsidRPr="00887BE9">
        <w:rPr>
          <w:color w:val="000000"/>
          <w:szCs w:val="28"/>
          <w:shd w:val="clear" w:color="auto" w:fill="FFFFFF"/>
        </w:rPr>
        <w:t>ниютоний</w:t>
      </w:r>
      <w:proofErr w:type="spellEnd"/>
      <w:r w:rsidRPr="00887BE9">
        <w:rPr>
          <w:color w:val="000000"/>
          <w:szCs w:val="28"/>
          <w:shd w:val="clear" w:color="auto" w:fill="FFFFFF"/>
        </w:rPr>
        <w:t xml:space="preserve"> и элемент </w:t>
      </w:r>
      <w:proofErr w:type="spellStart"/>
      <w:r w:rsidRPr="00887BE9">
        <w:rPr>
          <w:color w:val="000000"/>
          <w:szCs w:val="28"/>
          <w:shd w:val="clear" w:color="auto" w:fill="FFFFFF"/>
        </w:rPr>
        <w:t>короний</w:t>
      </w:r>
      <w:proofErr w:type="spellEnd"/>
      <w:r w:rsidRPr="00887BE9">
        <w:rPr>
          <w:color w:val="000000"/>
          <w:szCs w:val="28"/>
          <w:shd w:val="clear" w:color="auto" w:fill="FFFFFF"/>
        </w:rPr>
        <w:t xml:space="preserve">, как аналог аргону, но не имеющий массы. </w:t>
      </w:r>
    </w:p>
    <w:p w:rsidR="00EC48C9" w:rsidRPr="00887BE9" w:rsidRDefault="00EC48C9" w:rsidP="00EC48C9">
      <w:pPr>
        <w:ind w:firstLine="708"/>
        <w:rPr>
          <w:color w:val="000000"/>
          <w:szCs w:val="28"/>
          <w:shd w:val="clear" w:color="auto" w:fill="FFFFFF"/>
        </w:rPr>
      </w:pPr>
      <w:r w:rsidRPr="00887BE9">
        <w:rPr>
          <w:color w:val="000000"/>
          <w:szCs w:val="28"/>
          <w:shd w:val="clear" w:color="auto" w:fill="FFFFFF"/>
        </w:rPr>
        <w:t>В своей работе «Основы химии» Д.И. Менделеев писал следующие: «Элементы нулевой группы начинают каждый ряд других элементов, располагаясь в левой части Таблицы, что составляет строго логическое следствие понимания периодического закона. Особо важное и даже исключительное по смыслу периодического закона место принадлежит элементу «х», - «</w:t>
      </w:r>
      <w:proofErr w:type="spellStart"/>
      <w:r w:rsidRPr="00887BE9">
        <w:rPr>
          <w:color w:val="000000"/>
          <w:szCs w:val="28"/>
          <w:shd w:val="clear" w:color="auto" w:fill="FFFFFF"/>
        </w:rPr>
        <w:t>Ньютонию</w:t>
      </w:r>
      <w:proofErr w:type="spellEnd"/>
      <w:r w:rsidRPr="00887BE9">
        <w:rPr>
          <w:color w:val="000000"/>
          <w:szCs w:val="28"/>
          <w:shd w:val="clear" w:color="auto" w:fill="FFFFFF"/>
        </w:rPr>
        <w:t xml:space="preserve">», - мировому эфиру. И располагаться этот особенный элемент должен в самом начале всей Таблицы, в так называемой «нулевой группе нулевого ряда». Более того, являясь системообразующим элементом (точнее – системообразующей сущностью) всех элементов Таблицы Д.И. Менделеева. Сама же Таблица, в этой связи, выступает в роли закрытого функционала этого самого аргумента. Таким образом, можно показать, что в первом ряду первым перед водородом существует элемент нулевой группы с атомным весом 0,4, а в ряду нулевом, в нулевой группе – предельный элемент с ничтожно малым атомным весом, не способным к химическим взаимодействиям и обладающий вследствие того чрезвычайно быстрым собственным частичным (газовым) движением. Эти свойства, быть может, должно приписать атомам всепроникающего мирового эфира. </w:t>
      </w:r>
    </w:p>
    <w:p w:rsidR="00B52A85" w:rsidRPr="00887BE9" w:rsidRDefault="00EC48C9" w:rsidP="00EC48C9">
      <w:pPr>
        <w:ind w:firstLine="708"/>
        <w:rPr>
          <w:szCs w:val="28"/>
        </w:rPr>
      </w:pPr>
      <w:r w:rsidRPr="00887BE9">
        <w:rPr>
          <w:color w:val="000000"/>
          <w:szCs w:val="28"/>
          <w:shd w:val="clear" w:color="auto" w:fill="FFFFFF"/>
        </w:rPr>
        <w:lastRenderedPageBreak/>
        <w:t xml:space="preserve">Описанная выше интрига заключается и в том, что никаких публикаций на тему элементов нулевой группы в печати нет, то что исследования в этом направлении </w:t>
      </w:r>
      <w:proofErr w:type="gramStart"/>
      <w:r w:rsidRPr="00887BE9">
        <w:rPr>
          <w:color w:val="000000"/>
          <w:szCs w:val="28"/>
          <w:shd w:val="clear" w:color="auto" w:fill="FFFFFF"/>
        </w:rPr>
        <w:t>ведутся</w:t>
      </w:r>
      <w:proofErr w:type="gramEnd"/>
      <w:r w:rsidRPr="00887BE9">
        <w:rPr>
          <w:color w:val="000000"/>
          <w:szCs w:val="28"/>
          <w:shd w:val="clear" w:color="auto" w:fill="FFFFFF"/>
        </w:rPr>
        <w:t xml:space="preserve"> несомненно. И здесь, наверное, имеет место стык химии и физики с возможным очень значимым результатом.  Одновременно с развитием химических наук, выявилась одна очень важная проблема, связанная с сельским хозяйством, а именно истощение почв вследствие выноса с растениями большого количества минеральных веществ. </w:t>
      </w:r>
      <w:r w:rsidRPr="00887BE9">
        <w:rPr>
          <w:szCs w:val="28"/>
        </w:rPr>
        <w:t xml:space="preserve">Энтузиасты предлагали самые экзотические варианты подкормки растений - вплоть до идеи закапывать покойников не на кладбищах, а на хлебных нивах. К счастью, до этого дело не дошло. В 1840 году немецкий химик </w:t>
      </w:r>
      <w:proofErr w:type="spellStart"/>
      <w:r w:rsidRPr="00887BE9">
        <w:rPr>
          <w:szCs w:val="28"/>
        </w:rPr>
        <w:t>Юстус</w:t>
      </w:r>
      <w:proofErr w:type="spellEnd"/>
      <w:r w:rsidRPr="00887BE9">
        <w:rPr>
          <w:szCs w:val="28"/>
        </w:rPr>
        <w:t xml:space="preserve"> Либих разработал новый метод элементного анализа, позволяющий быстро определять состав органических соединений. При анализе любого растения в нем удавалось обнаружить углерод, водород, кислород и азот. В золе, остававшейся после сжигания растений, Либих нашел соединения других элементов, в том числе калия, кальция, магния, фосфора, серы, железа и кремния. Растения могли получить их только из почвы. При анализе почв присутствие этих элементов подтвердилось. Теперь для завершения великой сельскохозяйственной революции оставалось лишь обнаружить те самые вещества, которые помогут растениям давать рекордные урожаи. </w:t>
      </w:r>
    </w:p>
    <w:p w:rsidR="00EC48C9" w:rsidRPr="00887BE9" w:rsidRDefault="00EC48C9" w:rsidP="00EC48C9">
      <w:pPr>
        <w:ind w:firstLine="720"/>
        <w:rPr>
          <w:szCs w:val="28"/>
        </w:rPr>
      </w:pPr>
      <w:r w:rsidRPr="00887BE9">
        <w:rPr>
          <w:szCs w:val="28"/>
        </w:rPr>
        <w:t>Оказалось, что растению необходимы калий, фосфор, кальций и, как выяснил Либих чуть позже, азот. Их-то и нужно вводить в почву в составе искусственных удобрений, потому что именно этими элементами она обедняется больше всего.</w:t>
      </w:r>
    </w:p>
    <w:p w:rsidR="00EC48C9" w:rsidRDefault="00EC48C9" w:rsidP="00EC48C9">
      <w:pPr>
        <w:rPr>
          <w:szCs w:val="28"/>
        </w:rPr>
      </w:pPr>
      <w:r w:rsidRPr="00887BE9">
        <w:rPr>
          <w:szCs w:val="28"/>
        </w:rPr>
        <w:t xml:space="preserve">Самое первое запатентованное Либихом удобрение — смесь фосфатов, полученная из едкого калия и фосфорной кислоты, — было испытано на британских полях. Однако с урожаем возникли проблемы, потому что ученый немец не включил в состав своего удобрения азот. Он полагал, что этот элемент растения могут извлекать из воздуха сами. Либиху понадобилось провести целый ряд опытов на приобретенном им участке в Гессене, чтобы полностью прояснить этот вопрос. В результате отец-основатель изменил свое </w:t>
      </w:r>
      <w:r w:rsidRPr="00887BE9">
        <w:rPr>
          <w:szCs w:val="28"/>
        </w:rPr>
        <w:lastRenderedPageBreak/>
        <w:t>прежнее представление о значении азота. На поля Германии с той поры стали завозить азотные удобрения, сделанные из чилийской (натриевой) селитры —</w:t>
      </w:r>
      <w:r w:rsidRPr="003E0DAC">
        <w:rPr>
          <w:szCs w:val="28"/>
        </w:rPr>
        <w:t xml:space="preserve"> и человечество получило первый опыт накопления в овощах нитратов. Так началось триумфальное шествие изобретенных человеком минеральных удобрений по цивилизованному миру.</w:t>
      </w:r>
    </w:p>
    <w:p w:rsidR="00EC48C9" w:rsidRDefault="00EC48C9" w:rsidP="00EC48C9">
      <w:pPr>
        <w:ind w:firstLine="0"/>
        <w:jc w:val="center"/>
        <w:rPr>
          <w:szCs w:val="28"/>
        </w:rPr>
      </w:pPr>
      <w:r w:rsidRPr="003E0DAC">
        <w:rPr>
          <w:noProof/>
          <w:lang w:eastAsia="ru-RU"/>
        </w:rPr>
        <w:drawing>
          <wp:inline distT="0" distB="0" distL="0" distR="0" wp14:anchorId="54640933" wp14:editId="1CC1D979">
            <wp:extent cx="2143125" cy="30099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28888" t="20467" r="35307" b="36841"/>
                    <a:stretch>
                      <a:fillRect/>
                    </a:stretch>
                  </pic:blipFill>
                  <pic:spPr bwMode="auto">
                    <a:xfrm>
                      <a:off x="0" y="0"/>
                      <a:ext cx="2143125" cy="3009900"/>
                    </a:xfrm>
                    <a:prstGeom prst="rect">
                      <a:avLst/>
                    </a:prstGeom>
                    <a:noFill/>
                    <a:ln>
                      <a:noFill/>
                    </a:ln>
                  </pic:spPr>
                </pic:pic>
              </a:graphicData>
            </a:graphic>
          </wp:inline>
        </w:drawing>
      </w:r>
    </w:p>
    <w:p w:rsidR="00EC48C9" w:rsidRDefault="00887BE9" w:rsidP="00EC48C9">
      <w:pPr>
        <w:ind w:firstLine="0"/>
        <w:jc w:val="center"/>
        <w:rPr>
          <w:szCs w:val="28"/>
        </w:rPr>
      </w:pPr>
      <w:r>
        <w:rPr>
          <w:szCs w:val="28"/>
        </w:rPr>
        <w:t>Рисунок 7</w:t>
      </w:r>
      <w:r w:rsidR="00EC48C9">
        <w:rPr>
          <w:szCs w:val="28"/>
        </w:rPr>
        <w:t>.9. Ю. Либих, основатель теории и методов внесения минеральных удобрений</w:t>
      </w:r>
    </w:p>
    <w:p w:rsidR="00FB35DF" w:rsidRDefault="00FB35DF" w:rsidP="00EC48C9">
      <w:pPr>
        <w:ind w:firstLine="0"/>
        <w:jc w:val="center"/>
        <w:rPr>
          <w:szCs w:val="28"/>
        </w:rPr>
      </w:pPr>
    </w:p>
    <w:p w:rsidR="00EC48C9" w:rsidRDefault="00EC48C9" w:rsidP="00EC48C9">
      <w:pPr>
        <w:ind w:firstLine="708"/>
        <w:rPr>
          <w:szCs w:val="28"/>
        </w:rPr>
      </w:pPr>
      <w:r w:rsidRPr="003E0DAC">
        <w:rPr>
          <w:szCs w:val="28"/>
        </w:rPr>
        <w:t xml:space="preserve">В России, как известно кормившей хлебом Европу, долго дискутировали, </w:t>
      </w:r>
      <w:proofErr w:type="spellStart"/>
      <w:r w:rsidRPr="003E0DAC">
        <w:rPr>
          <w:szCs w:val="28"/>
        </w:rPr>
        <w:t>полезнали</w:t>
      </w:r>
      <w:proofErr w:type="spellEnd"/>
      <w:r w:rsidRPr="003E0DAC">
        <w:rPr>
          <w:szCs w:val="28"/>
        </w:rPr>
        <w:t xml:space="preserve"> отечественному чернозему минеральная придумка Либиха. Следуя рекомендациям немца, отдельные помещики дореформенной поры стали завозить на свои поля самые популярные в то время виды азотных, фосфорных и калийных удобрений — чилийскую селитру, костяную и фосфоритную муку, каинит и поташ. В отличие от своих германских коллег, считавших агрохимию занятием лабораторным, российские химики приступили к настоящим полевым исследованиям в своих поместьях. Удобрения долго называли коротким словом «т</w:t>
      </w:r>
      <w:r>
        <w:rPr>
          <w:szCs w:val="28"/>
        </w:rPr>
        <w:t>уки» или же «туки минеральные».</w:t>
      </w:r>
    </w:p>
    <w:p w:rsidR="00EC48C9" w:rsidRDefault="00EC48C9" w:rsidP="00EC48C9">
      <w:pPr>
        <w:rPr>
          <w:szCs w:val="28"/>
        </w:rPr>
      </w:pPr>
      <w:r w:rsidRPr="003E0DAC">
        <w:rPr>
          <w:szCs w:val="28"/>
        </w:rPr>
        <w:t xml:space="preserve">В России минеральными удобрениями первым стал применять в 1880-е годы химик </w:t>
      </w:r>
      <w:proofErr w:type="spellStart"/>
      <w:r w:rsidRPr="003E0DAC">
        <w:rPr>
          <w:szCs w:val="28"/>
        </w:rPr>
        <w:t>А.И.Энгельгард</w:t>
      </w:r>
      <w:proofErr w:type="spellEnd"/>
      <w:r w:rsidRPr="003E0DAC">
        <w:rPr>
          <w:szCs w:val="28"/>
        </w:rPr>
        <w:t xml:space="preserve">. Находясь в ссылке в своем имении </w:t>
      </w:r>
      <w:proofErr w:type="spellStart"/>
      <w:r w:rsidRPr="003E0DAC">
        <w:rPr>
          <w:szCs w:val="28"/>
        </w:rPr>
        <w:t>Батищево</w:t>
      </w:r>
      <w:proofErr w:type="spellEnd"/>
      <w:r w:rsidRPr="003E0DAC">
        <w:rPr>
          <w:szCs w:val="28"/>
        </w:rPr>
        <w:t xml:space="preserve">, он </w:t>
      </w:r>
      <w:r w:rsidRPr="003E0DAC">
        <w:rPr>
          <w:szCs w:val="28"/>
        </w:rPr>
        <w:lastRenderedPageBreak/>
        <w:t>смог на деле доказать</w:t>
      </w:r>
      <w:r>
        <w:rPr>
          <w:szCs w:val="28"/>
        </w:rPr>
        <w:t xml:space="preserve"> </w:t>
      </w:r>
      <w:r w:rsidRPr="003E0DAC">
        <w:rPr>
          <w:szCs w:val="28"/>
        </w:rPr>
        <w:t>полезность внесения в почву фосфатов — урожаи ржи у Энгельгардта были го</w:t>
      </w:r>
      <w:r>
        <w:rPr>
          <w:szCs w:val="28"/>
        </w:rPr>
        <w:t xml:space="preserve">раздо выше средних по губернии. </w:t>
      </w:r>
      <w:r w:rsidRPr="003E0DAC">
        <w:rPr>
          <w:szCs w:val="28"/>
        </w:rPr>
        <w:t>Однако, внедрение в практику минеральных у</w:t>
      </w:r>
      <w:r>
        <w:rPr>
          <w:szCs w:val="28"/>
        </w:rPr>
        <w:t xml:space="preserve">добрений шло довольно медленно. </w:t>
      </w:r>
      <w:r w:rsidRPr="003E0DAC">
        <w:rPr>
          <w:szCs w:val="28"/>
        </w:rPr>
        <w:t>Ситуацию изменили 1890-е годы — сначала страшный голод 1891-го, а затем формирование опасной для российских аграриев тенденции — на европейских рынках русский хлеб стал вытесняться дешевым американским. В итоге в</w:t>
      </w:r>
      <w:r>
        <w:rPr>
          <w:szCs w:val="28"/>
        </w:rPr>
        <w:t xml:space="preserve"> </w:t>
      </w:r>
      <w:r w:rsidRPr="003E0DAC">
        <w:rPr>
          <w:szCs w:val="28"/>
        </w:rPr>
        <w:t xml:space="preserve">Российской империи появилось специальное министерство земледелия, которое в 1894-м возглавил ученик Энгельгардта агрохимик </w:t>
      </w:r>
      <w:proofErr w:type="spellStart"/>
      <w:r w:rsidRPr="003E0DAC">
        <w:rPr>
          <w:szCs w:val="28"/>
        </w:rPr>
        <w:t>И.И.Ермолов</w:t>
      </w:r>
      <w:proofErr w:type="spellEnd"/>
      <w:r w:rsidRPr="003E0DAC">
        <w:rPr>
          <w:szCs w:val="28"/>
        </w:rPr>
        <w:t xml:space="preserve">. Премьер </w:t>
      </w:r>
      <w:proofErr w:type="spellStart"/>
      <w:r w:rsidRPr="003E0DAC">
        <w:rPr>
          <w:szCs w:val="28"/>
        </w:rPr>
        <w:t>С.Ю.Витте</w:t>
      </w:r>
      <w:proofErr w:type="spellEnd"/>
      <w:r w:rsidRPr="003E0DAC">
        <w:rPr>
          <w:szCs w:val="28"/>
        </w:rPr>
        <w:t xml:space="preserve"> лично возглавлял работавшее на протяжении нескольких лет Особое совещание о нуждах сельскохозяйственной промышленности, поставившее среди прочих задач «изучение и внедрение туков».</w:t>
      </w:r>
      <w:r w:rsidRPr="003E0DAC">
        <w:rPr>
          <w:szCs w:val="28"/>
        </w:rPr>
        <w:br/>
        <w:t>Дело сдвинулось с мертвой точки. В Москве в Сельскохозяйственном институте (бывшая Петровская академия) с середины 1890-х годов Дмитрий Николаевич Прянишников начал читать специальный курс и организовал лабораторию для исследований удобрений. В 1905-м была создана межведомственная Азотная комиссия под патронажем великого князя Петра Николаевича, генерал-и</w:t>
      </w:r>
      <w:r>
        <w:rPr>
          <w:szCs w:val="28"/>
        </w:rPr>
        <w:t xml:space="preserve">нспектора по инженерной части.  </w:t>
      </w:r>
      <w:r w:rsidRPr="003E0DAC">
        <w:rPr>
          <w:szCs w:val="28"/>
        </w:rPr>
        <w:t xml:space="preserve">В 1910 году в Рижском политехническом институте профессор </w:t>
      </w:r>
      <w:proofErr w:type="spellStart"/>
      <w:r w:rsidRPr="003E0DAC">
        <w:rPr>
          <w:szCs w:val="28"/>
        </w:rPr>
        <w:t>Брицке</w:t>
      </w:r>
      <w:proofErr w:type="spellEnd"/>
      <w:r w:rsidRPr="003E0DAC">
        <w:rPr>
          <w:szCs w:val="28"/>
        </w:rPr>
        <w:t xml:space="preserve"> создал первую в России кафедру технологии минеральных веществ, готовившую специалистов-технологов</w:t>
      </w:r>
      <w:r>
        <w:rPr>
          <w:szCs w:val="28"/>
        </w:rPr>
        <w:t xml:space="preserve"> в области производства туков.  </w:t>
      </w:r>
      <w:r w:rsidRPr="003E0DAC">
        <w:rPr>
          <w:szCs w:val="28"/>
        </w:rPr>
        <w:t>С внедрением проблемы оставались, и очень серьезные. В императорской России так и не смогли наладить сколько-нибудь крупное собственное производство туков.</w:t>
      </w:r>
      <w:r w:rsidRPr="003E0DAC">
        <w:rPr>
          <w:szCs w:val="28"/>
        </w:rPr>
        <w:br/>
        <w:t xml:space="preserve"> Российское сельское хозяйство полностью зависело от ввоза удобрений или сырья для них из-за границы, главным образом через Германию и из Германии. </w:t>
      </w:r>
      <w:r w:rsidRPr="003E0DAC">
        <w:rPr>
          <w:szCs w:val="28"/>
        </w:rPr>
        <w:br/>
        <w:t xml:space="preserve">В итоге туки оказывались не по карману значительной </w:t>
      </w:r>
      <w:proofErr w:type="spellStart"/>
      <w:r w:rsidRPr="003E0DAC">
        <w:rPr>
          <w:szCs w:val="28"/>
        </w:rPr>
        <w:t>частисельхозпроизводителей</w:t>
      </w:r>
      <w:proofErr w:type="spellEnd"/>
      <w:r w:rsidRPr="003E0DAC">
        <w:rPr>
          <w:szCs w:val="28"/>
        </w:rPr>
        <w:t>, причем не только крестьян, но даже помещиков средней руки.</w:t>
      </w:r>
    </w:p>
    <w:p w:rsidR="00EC48C9" w:rsidRDefault="00EC48C9" w:rsidP="00EC48C9">
      <w:pPr>
        <w:rPr>
          <w:szCs w:val="28"/>
        </w:rPr>
      </w:pPr>
      <w:r w:rsidRPr="003E0DAC">
        <w:rPr>
          <w:szCs w:val="28"/>
        </w:rPr>
        <w:t xml:space="preserve">Большевики после прихода к власти проблему удобрений принялись решать ударными темпами. Уже летом 1918 года был создан </w:t>
      </w:r>
      <w:proofErr w:type="spellStart"/>
      <w:r w:rsidRPr="003E0DAC">
        <w:rPr>
          <w:szCs w:val="28"/>
        </w:rPr>
        <w:t>Центротук</w:t>
      </w:r>
      <w:proofErr w:type="spellEnd"/>
      <w:r w:rsidRPr="003E0DAC">
        <w:rPr>
          <w:szCs w:val="28"/>
        </w:rPr>
        <w:t xml:space="preserve">, он же Главный комитет по удобрительным тукам. Кроме </w:t>
      </w:r>
      <w:proofErr w:type="spellStart"/>
      <w:r w:rsidRPr="003E0DAC">
        <w:rPr>
          <w:szCs w:val="28"/>
        </w:rPr>
        <w:t>Центротука</w:t>
      </w:r>
      <w:proofErr w:type="spellEnd"/>
      <w:r w:rsidRPr="003E0DAC">
        <w:rPr>
          <w:szCs w:val="28"/>
        </w:rPr>
        <w:t xml:space="preserve"> вопросами </w:t>
      </w:r>
      <w:r w:rsidRPr="003E0DAC">
        <w:rPr>
          <w:szCs w:val="28"/>
        </w:rPr>
        <w:lastRenderedPageBreak/>
        <w:t>минеральных удобрений в отделе химической промышленности правительства РФ занимались секция минеральных удобрений.</w:t>
      </w:r>
    </w:p>
    <w:p w:rsidR="00EC48C9" w:rsidRDefault="00EC48C9" w:rsidP="00EC48C9">
      <w:pPr>
        <w:rPr>
          <w:szCs w:val="28"/>
        </w:rPr>
      </w:pPr>
      <w:r w:rsidRPr="003E0DAC">
        <w:rPr>
          <w:szCs w:val="28"/>
        </w:rPr>
        <w:t>Предложения Д.</w:t>
      </w:r>
      <w:r>
        <w:rPr>
          <w:szCs w:val="28"/>
        </w:rPr>
        <w:t>И.</w:t>
      </w:r>
      <w:r w:rsidRPr="003E0DAC">
        <w:rPr>
          <w:szCs w:val="28"/>
        </w:rPr>
        <w:t xml:space="preserve"> Прянишникова легли в основу утвержденного Госпланом перспективного плана «химизации сельского хозяйства» — одного из первых советских проектов глобальной реконструкции экономики.</w:t>
      </w:r>
    </w:p>
    <w:p w:rsidR="00EC48C9" w:rsidRDefault="00EC48C9" w:rsidP="00EC48C9">
      <w:pPr>
        <w:rPr>
          <w:szCs w:val="28"/>
        </w:rPr>
      </w:pPr>
      <w:r w:rsidRPr="003E0DAC">
        <w:rPr>
          <w:szCs w:val="28"/>
        </w:rPr>
        <w:t xml:space="preserve">Идея </w:t>
      </w:r>
      <w:proofErr w:type="spellStart"/>
      <w:r w:rsidRPr="003E0DAC">
        <w:rPr>
          <w:szCs w:val="28"/>
        </w:rPr>
        <w:t>прянишниковской</w:t>
      </w:r>
      <w:proofErr w:type="spellEnd"/>
      <w:r w:rsidRPr="003E0DAC">
        <w:rPr>
          <w:szCs w:val="28"/>
        </w:rPr>
        <w:t xml:space="preserve"> «</w:t>
      </w:r>
      <w:proofErr w:type="spellStart"/>
      <w:r w:rsidRPr="003E0DAC">
        <w:rPr>
          <w:szCs w:val="28"/>
        </w:rPr>
        <w:t>химификации</w:t>
      </w:r>
      <w:proofErr w:type="spellEnd"/>
      <w:r w:rsidRPr="003E0DAC">
        <w:rPr>
          <w:szCs w:val="28"/>
        </w:rPr>
        <w:t xml:space="preserve">» была ясной и простой — обеспечить подъем этой отрасли за счет расширенного производства и внедрения удобрений. А их требовалось </w:t>
      </w:r>
      <w:proofErr w:type="spellStart"/>
      <w:proofErr w:type="gramStart"/>
      <w:r w:rsidRPr="003E0DAC">
        <w:rPr>
          <w:szCs w:val="28"/>
        </w:rPr>
        <w:t>много.Например</w:t>
      </w:r>
      <w:proofErr w:type="spellEnd"/>
      <w:proofErr w:type="gramEnd"/>
      <w:r w:rsidRPr="003E0DAC">
        <w:rPr>
          <w:szCs w:val="28"/>
        </w:rPr>
        <w:t xml:space="preserve">, с одной тонной пшеницы выносится </w:t>
      </w:r>
      <w:smartTag w:uri="urn:schemas-microsoft-com:office:smarttags" w:element="metricconverter">
        <w:smartTagPr>
          <w:attr w:name="ProductID" w:val="37 кг"/>
        </w:smartTagPr>
        <w:r w:rsidRPr="003E0DAC">
          <w:rPr>
            <w:szCs w:val="28"/>
          </w:rPr>
          <w:t>37 кг</w:t>
        </w:r>
      </w:smartTag>
      <w:r w:rsidRPr="003E0DAC">
        <w:rPr>
          <w:szCs w:val="28"/>
        </w:rPr>
        <w:t xml:space="preserve"> азота, </w:t>
      </w:r>
      <w:smartTag w:uri="urn:schemas-microsoft-com:office:smarttags" w:element="metricconverter">
        <w:smartTagPr>
          <w:attr w:name="ProductID" w:val="13 кг"/>
        </w:smartTagPr>
        <w:r w:rsidRPr="003E0DAC">
          <w:rPr>
            <w:szCs w:val="28"/>
          </w:rPr>
          <w:t>13 кг</w:t>
        </w:r>
      </w:smartTag>
      <w:r w:rsidRPr="003E0DAC">
        <w:rPr>
          <w:szCs w:val="28"/>
        </w:rPr>
        <w:t xml:space="preserve"> фосфора и </w:t>
      </w:r>
      <w:smartTag w:uri="urn:schemas-microsoft-com:office:smarttags" w:element="metricconverter">
        <w:smartTagPr>
          <w:attr w:name="ProductID" w:val="23 кг"/>
        </w:smartTagPr>
        <w:r w:rsidRPr="003E0DAC">
          <w:rPr>
            <w:szCs w:val="28"/>
          </w:rPr>
          <w:t>23 кг</w:t>
        </w:r>
      </w:smartTag>
      <w:r w:rsidRPr="003E0DAC">
        <w:rPr>
          <w:szCs w:val="28"/>
        </w:rPr>
        <w:t xml:space="preserve"> калия.</w:t>
      </w:r>
    </w:p>
    <w:p w:rsidR="00EC48C9" w:rsidRDefault="00EC48C9" w:rsidP="00EC48C9">
      <w:pPr>
        <w:rPr>
          <w:szCs w:val="28"/>
        </w:rPr>
      </w:pPr>
      <w:r w:rsidRPr="003E0DAC">
        <w:rPr>
          <w:szCs w:val="28"/>
        </w:rPr>
        <w:t xml:space="preserve">Американцы, например, подсчитали, что ежегодно доля США теряют 7,5 </w:t>
      </w:r>
      <w:proofErr w:type="spellStart"/>
      <w:r w:rsidRPr="003E0DAC">
        <w:rPr>
          <w:szCs w:val="28"/>
        </w:rPr>
        <w:t>млрд.т</w:t>
      </w:r>
      <w:proofErr w:type="spellEnd"/>
      <w:r w:rsidRPr="003E0DAC">
        <w:rPr>
          <w:szCs w:val="28"/>
        </w:rPr>
        <w:t xml:space="preserve"> азота, более 2 </w:t>
      </w:r>
      <w:proofErr w:type="spellStart"/>
      <w:r w:rsidRPr="003E0DAC">
        <w:rPr>
          <w:szCs w:val="28"/>
        </w:rPr>
        <w:t>млрд.т</w:t>
      </w:r>
      <w:proofErr w:type="spellEnd"/>
      <w:r w:rsidRPr="003E0DAC">
        <w:rPr>
          <w:szCs w:val="28"/>
        </w:rPr>
        <w:t xml:space="preserve"> фосфора и более 4 </w:t>
      </w:r>
      <w:proofErr w:type="spellStart"/>
      <w:r w:rsidRPr="003E0DAC">
        <w:rPr>
          <w:szCs w:val="28"/>
        </w:rPr>
        <w:t>млн.т</w:t>
      </w:r>
      <w:proofErr w:type="spellEnd"/>
      <w:r w:rsidRPr="003E0DAC">
        <w:rPr>
          <w:szCs w:val="28"/>
        </w:rPr>
        <w:t xml:space="preserve"> калия. Суммарный вынос питательных веществ составляет 14 </w:t>
      </w:r>
      <w:proofErr w:type="spellStart"/>
      <w:r w:rsidRPr="003E0DAC">
        <w:rPr>
          <w:szCs w:val="28"/>
        </w:rPr>
        <w:t>млрд.т</w:t>
      </w:r>
      <w:proofErr w:type="spellEnd"/>
      <w:r w:rsidRPr="003E0DAC">
        <w:rPr>
          <w:szCs w:val="28"/>
        </w:rPr>
        <w:t>.</w:t>
      </w:r>
    </w:p>
    <w:p w:rsidR="00EC48C9" w:rsidRPr="003E0DAC" w:rsidRDefault="00EC48C9" w:rsidP="00EC48C9">
      <w:pPr>
        <w:rPr>
          <w:szCs w:val="28"/>
        </w:rPr>
      </w:pPr>
      <w:r w:rsidRPr="003E0DAC">
        <w:rPr>
          <w:szCs w:val="28"/>
        </w:rPr>
        <w:t>Чтобы повышать урожай, необходимо, вносить в почву больше минеральных удобрений, чем она теряет. Причем урожайность не растет пропорционально внесенным удобрениям, а гораздо медленней. С начала века использование минеральных, удобрений в странах Западной Европы выросло в десятки раз, а урожайн</w:t>
      </w:r>
      <w:r>
        <w:rPr>
          <w:szCs w:val="28"/>
        </w:rPr>
        <w:t xml:space="preserve">ость зерновых лишь в двое-трое. </w:t>
      </w:r>
      <w:r w:rsidRPr="003E0DAC">
        <w:rPr>
          <w:szCs w:val="28"/>
        </w:rPr>
        <w:t>Самое же главное, что с течением времени внесение все больших количеств минеральных удобрений давало все меньшую прибавку урожая.</w:t>
      </w:r>
    </w:p>
    <w:p w:rsidR="00EC48C9" w:rsidRPr="003E0DAC" w:rsidRDefault="00EC48C9" w:rsidP="00EC48C9">
      <w:pPr>
        <w:rPr>
          <w:szCs w:val="28"/>
        </w:rPr>
      </w:pPr>
      <w:r w:rsidRPr="003E0DAC">
        <w:rPr>
          <w:szCs w:val="28"/>
        </w:rPr>
        <w:t xml:space="preserve">В США, например, за 20-летие с конца 40-х годов общий объем сельскохозяйственной продукции увеличился на 45%, урожайность зерновых на 77%, а ежегодное использование азотных удобрений поднялось на 648%. В 1968 году с искусственными удобрениями во всем мире было внесено 30 млн. азота. А в 1985 году 100 миллионов тонн азота. Это не означает, что минеральные удобрения всемогущи. Существует определенная оптимальная доза внесения удобрений, выше которой подниматься нет смысла. Урожайность перестает расти, а увеличиваться будет лишь загрязнение окружающей среды. Уже сейчас этому имеется множество примеров. Так, неумеренное, применение минеральных удобрений приводит в ряде случаев к появлению ''мыльного вкуса" у продуктов питания. Картофель, </w:t>
      </w:r>
      <w:r w:rsidRPr="003E0DAC">
        <w:rPr>
          <w:szCs w:val="28"/>
        </w:rPr>
        <w:lastRenderedPageBreak/>
        <w:t>«перебравший» туков, имеет крупные, но рыхлые клубни, легко поражаемые различными болезнями. При определенной концентрации фосфора, калия, кальции, а также некоторых микроэлементов применение продуктов растениеводства для питания людей и кормления животных становится нежелательным, так как может принести ущерб здоровью. В связи с этим все страны, интенсивно применяющие минеральные удобрения, организовывают специальную службу, в задачи которой входит определение предельно допустимых концентраций минеральных веществ в сельскохозяйственных продуктах.</w:t>
      </w:r>
    </w:p>
    <w:p w:rsidR="00EC48C9" w:rsidRDefault="00EC48C9" w:rsidP="00EC48C9">
      <w:pPr>
        <w:rPr>
          <w:szCs w:val="28"/>
        </w:rPr>
      </w:pPr>
      <w:r w:rsidRPr="003E0DAC">
        <w:rPr>
          <w:szCs w:val="28"/>
        </w:rPr>
        <w:t>Ассортимент минеральных удобрений в современном мире постоянно растет, хотя основу их по-прежнему составляет знаменитая триада — туки азотные, фосфорные и калийные. Но ученые установили, что для нормального роста и развития растений необходимы в микродозах и многие другие элементы: железо, магний, бор, алюминий, бром, йод, кобальт, медь, цинк. Их называют микроэлементами и на их основе создают самые разнообразные удобрения.</w:t>
      </w:r>
      <w:r>
        <w:rPr>
          <w:szCs w:val="28"/>
        </w:rPr>
        <w:t xml:space="preserve"> </w:t>
      </w:r>
    </w:p>
    <w:p w:rsidR="00EC48C9" w:rsidRDefault="00EC48C9" w:rsidP="00EC48C9">
      <w:pPr>
        <w:rPr>
          <w:szCs w:val="28"/>
        </w:rPr>
        <w:sectPr w:rsidR="00EC48C9" w:rsidSect="008979AE">
          <w:type w:val="continuous"/>
          <w:pgSz w:w="11906" w:h="16838"/>
          <w:pgMar w:top="1134" w:right="850" w:bottom="1134" w:left="1701" w:header="708" w:footer="708" w:gutter="0"/>
          <w:cols w:space="708"/>
          <w:docGrid w:linePitch="360"/>
        </w:sectPr>
      </w:pPr>
    </w:p>
    <w:p w:rsidR="00EC48C9" w:rsidRDefault="00EC48C9" w:rsidP="00EC48C9">
      <w:pPr>
        <w:ind w:firstLine="0"/>
        <w:jc w:val="center"/>
        <w:rPr>
          <w:szCs w:val="28"/>
        </w:rPr>
      </w:pPr>
      <w:r w:rsidRPr="003E0DAC">
        <w:rPr>
          <w:noProof/>
          <w:szCs w:val="28"/>
          <w:lang w:eastAsia="ru-RU"/>
        </w:rPr>
        <w:drawing>
          <wp:inline distT="0" distB="0" distL="0" distR="0" wp14:anchorId="113DC6D8" wp14:editId="0A0202F2">
            <wp:extent cx="2244090" cy="2682240"/>
            <wp:effectExtent l="0" t="0" r="3810" b="3810"/>
            <wp:docPr id="12" name="Рисунок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
                    <pic:cNvPicPr>
                      <a:picLocks noChangeAspect="1" noChangeArrowheads="1"/>
                    </pic:cNvPicPr>
                  </pic:nvPicPr>
                  <pic:blipFill>
                    <a:blip r:embed="rId16"/>
                    <a:srcRect/>
                    <a:stretch>
                      <a:fillRect/>
                    </a:stretch>
                  </pic:blipFill>
                  <pic:spPr bwMode="auto">
                    <a:xfrm>
                      <a:off x="0" y="0"/>
                      <a:ext cx="2281511" cy="2726967"/>
                    </a:xfrm>
                    <a:prstGeom prst="rect">
                      <a:avLst/>
                    </a:prstGeom>
                    <a:noFill/>
                    <a:ln w="9525">
                      <a:noFill/>
                      <a:miter lim="800000"/>
                      <a:headEnd/>
                      <a:tailEnd/>
                    </a:ln>
                  </pic:spPr>
                </pic:pic>
              </a:graphicData>
            </a:graphic>
          </wp:inline>
        </w:drawing>
      </w:r>
    </w:p>
    <w:p w:rsidR="00EC48C9" w:rsidRDefault="00EC48C9" w:rsidP="00EC48C9">
      <w:pPr>
        <w:ind w:firstLine="0"/>
        <w:jc w:val="center"/>
        <w:rPr>
          <w:szCs w:val="28"/>
        </w:rPr>
      </w:pPr>
      <w:r>
        <w:rPr>
          <w:szCs w:val="28"/>
        </w:rPr>
        <w:t xml:space="preserve">1 </w:t>
      </w:r>
    </w:p>
    <w:p w:rsidR="004D731C" w:rsidRDefault="004D731C" w:rsidP="00EC48C9">
      <w:pPr>
        <w:ind w:firstLine="0"/>
        <w:jc w:val="center"/>
        <w:rPr>
          <w:szCs w:val="28"/>
        </w:rPr>
      </w:pPr>
      <w:r w:rsidRPr="003E0DAC">
        <w:rPr>
          <w:noProof/>
          <w:szCs w:val="28"/>
          <w:lang w:eastAsia="ru-RU"/>
        </w:rPr>
        <w:drawing>
          <wp:inline distT="0" distB="0" distL="0" distR="0" wp14:anchorId="030F583E" wp14:editId="7EB8F027">
            <wp:extent cx="2324100" cy="2400300"/>
            <wp:effectExtent l="19050" t="0" r="0" b="0"/>
            <wp:docPr id="16" name="Рисунок 3" descr="http://www.epr-magazine.ru/industrial_history/technologies/mineral/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pr-magazine.ru/industrial_history/technologies/mineral/18.jpg"/>
                    <pic:cNvPicPr>
                      <a:picLocks noChangeAspect="1" noChangeArrowheads="1"/>
                    </pic:cNvPicPr>
                  </pic:nvPicPr>
                  <pic:blipFill>
                    <a:blip r:embed="rId17" r:link="rId18"/>
                    <a:srcRect/>
                    <a:stretch>
                      <a:fillRect/>
                    </a:stretch>
                  </pic:blipFill>
                  <pic:spPr bwMode="auto">
                    <a:xfrm>
                      <a:off x="0" y="0"/>
                      <a:ext cx="2324100" cy="2400300"/>
                    </a:xfrm>
                    <a:prstGeom prst="rect">
                      <a:avLst/>
                    </a:prstGeom>
                    <a:noFill/>
                    <a:ln w="9525">
                      <a:noFill/>
                      <a:miter lim="800000"/>
                      <a:headEnd/>
                      <a:tailEnd/>
                    </a:ln>
                  </pic:spPr>
                </pic:pic>
              </a:graphicData>
            </a:graphic>
          </wp:inline>
        </w:drawing>
      </w:r>
    </w:p>
    <w:p w:rsidR="004D731C" w:rsidRDefault="004D731C" w:rsidP="00EC48C9">
      <w:pPr>
        <w:ind w:firstLine="0"/>
        <w:jc w:val="center"/>
        <w:rPr>
          <w:szCs w:val="28"/>
        </w:rPr>
      </w:pPr>
      <w:r>
        <w:rPr>
          <w:szCs w:val="28"/>
        </w:rPr>
        <w:t>3</w:t>
      </w:r>
    </w:p>
    <w:p w:rsidR="00EC48C9" w:rsidRDefault="00EC48C9" w:rsidP="00EC48C9">
      <w:pPr>
        <w:ind w:firstLine="0"/>
        <w:jc w:val="center"/>
        <w:rPr>
          <w:szCs w:val="28"/>
        </w:rPr>
      </w:pPr>
      <w:r w:rsidRPr="003E0DAC">
        <w:rPr>
          <w:noProof/>
          <w:szCs w:val="28"/>
          <w:lang w:eastAsia="ru-RU"/>
        </w:rPr>
        <w:lastRenderedPageBreak/>
        <w:drawing>
          <wp:inline distT="0" distB="0" distL="0" distR="0" wp14:anchorId="3F88DF2F" wp14:editId="00E6D389">
            <wp:extent cx="2095500" cy="2682240"/>
            <wp:effectExtent l="0" t="0" r="0" b="3810"/>
            <wp:docPr id="15" name="Рисунок 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pic:cNvPicPr>
                      <a:picLocks noChangeAspect="1" noChangeArrowheads="1"/>
                    </pic:cNvPicPr>
                  </pic:nvPicPr>
                  <pic:blipFill rotWithShape="1">
                    <a:blip r:embed="rId19"/>
                    <a:srcRect b="3891"/>
                    <a:stretch/>
                  </pic:blipFill>
                  <pic:spPr bwMode="auto">
                    <a:xfrm>
                      <a:off x="0" y="0"/>
                      <a:ext cx="2095500" cy="2682240"/>
                    </a:xfrm>
                    <a:prstGeom prst="rect">
                      <a:avLst/>
                    </a:prstGeom>
                    <a:noFill/>
                    <a:ln>
                      <a:noFill/>
                    </a:ln>
                    <a:extLst>
                      <a:ext uri="{53640926-AAD7-44D8-BBD7-CCE9431645EC}">
                        <a14:shadowObscured xmlns:a14="http://schemas.microsoft.com/office/drawing/2010/main"/>
                      </a:ext>
                    </a:extLst>
                  </pic:spPr>
                </pic:pic>
              </a:graphicData>
            </a:graphic>
          </wp:inline>
        </w:drawing>
      </w:r>
    </w:p>
    <w:p w:rsidR="00EC48C9" w:rsidRDefault="00EC48C9" w:rsidP="00EC48C9">
      <w:pPr>
        <w:ind w:firstLine="0"/>
        <w:jc w:val="center"/>
        <w:rPr>
          <w:szCs w:val="28"/>
        </w:rPr>
      </w:pPr>
      <w:r>
        <w:rPr>
          <w:szCs w:val="28"/>
        </w:rPr>
        <w:t>2</w:t>
      </w:r>
    </w:p>
    <w:p w:rsidR="004D731C" w:rsidRDefault="004D731C" w:rsidP="00EC48C9">
      <w:pPr>
        <w:ind w:firstLine="0"/>
        <w:jc w:val="center"/>
        <w:rPr>
          <w:szCs w:val="28"/>
        </w:rPr>
      </w:pPr>
      <w:r w:rsidRPr="003E0DAC">
        <w:rPr>
          <w:noProof/>
          <w:szCs w:val="28"/>
          <w:lang w:eastAsia="ru-RU"/>
        </w:rPr>
        <w:drawing>
          <wp:inline distT="0" distB="0" distL="0" distR="0" wp14:anchorId="56218C16" wp14:editId="60081D07">
            <wp:extent cx="2743835" cy="2400300"/>
            <wp:effectExtent l="0" t="0" r="0" b="0"/>
            <wp:docPr id="17" name="Рисунок 4" descr="http://www.epr-magazine.ru/industrial_history/technologies/mineral/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pr-magazine.ru/industrial_history/technologies/mineral/17.jpg"/>
                    <pic:cNvPicPr>
                      <a:picLocks noChangeAspect="1" noChangeArrowheads="1"/>
                    </pic:cNvPicPr>
                  </pic:nvPicPr>
                  <pic:blipFill>
                    <a:blip r:embed="rId20" r:link="rId21"/>
                    <a:srcRect/>
                    <a:stretch>
                      <a:fillRect/>
                    </a:stretch>
                  </pic:blipFill>
                  <pic:spPr bwMode="auto">
                    <a:xfrm>
                      <a:off x="0" y="0"/>
                      <a:ext cx="2755551" cy="2410549"/>
                    </a:xfrm>
                    <a:prstGeom prst="rect">
                      <a:avLst/>
                    </a:prstGeom>
                    <a:noFill/>
                    <a:ln w="9525">
                      <a:noFill/>
                      <a:miter lim="800000"/>
                      <a:headEnd/>
                      <a:tailEnd/>
                    </a:ln>
                  </pic:spPr>
                </pic:pic>
              </a:graphicData>
            </a:graphic>
          </wp:inline>
        </w:drawing>
      </w:r>
    </w:p>
    <w:p w:rsidR="004D731C" w:rsidRDefault="004D731C" w:rsidP="004D731C">
      <w:pPr>
        <w:ind w:firstLine="0"/>
        <w:jc w:val="center"/>
        <w:rPr>
          <w:szCs w:val="28"/>
        </w:rPr>
        <w:sectPr w:rsidR="004D731C" w:rsidSect="00EC48C9">
          <w:type w:val="continuous"/>
          <w:pgSz w:w="11906" w:h="16838"/>
          <w:pgMar w:top="1134" w:right="850" w:bottom="1134" w:left="1701" w:header="708" w:footer="708" w:gutter="0"/>
          <w:cols w:num="2" w:space="708"/>
          <w:docGrid w:linePitch="360"/>
        </w:sectPr>
      </w:pPr>
      <w:r>
        <w:rPr>
          <w:szCs w:val="28"/>
        </w:rPr>
        <w:t>4</w:t>
      </w:r>
    </w:p>
    <w:p w:rsidR="004D731C" w:rsidRPr="003E0DAC" w:rsidRDefault="00887BE9" w:rsidP="004D731C">
      <w:pPr>
        <w:ind w:firstLine="0"/>
        <w:jc w:val="center"/>
        <w:rPr>
          <w:szCs w:val="28"/>
        </w:rPr>
      </w:pPr>
      <w:r>
        <w:rPr>
          <w:szCs w:val="28"/>
        </w:rPr>
        <w:t>Рисунок 7</w:t>
      </w:r>
      <w:r w:rsidR="004D731C">
        <w:rPr>
          <w:szCs w:val="28"/>
        </w:rPr>
        <w:t xml:space="preserve">.10. </w:t>
      </w:r>
      <w:r w:rsidR="004D731C" w:rsidRPr="003E0DAC">
        <w:rPr>
          <w:szCs w:val="28"/>
        </w:rPr>
        <w:t>Общий вид современного завода по производству минеральных удобрений</w:t>
      </w:r>
      <w:r w:rsidR="004D731C">
        <w:rPr>
          <w:szCs w:val="28"/>
        </w:rPr>
        <w:t>:</w:t>
      </w:r>
    </w:p>
    <w:p w:rsidR="004D731C" w:rsidRPr="003E0DAC" w:rsidRDefault="004D731C" w:rsidP="004D731C">
      <w:pPr>
        <w:ind w:firstLine="0"/>
        <w:rPr>
          <w:szCs w:val="28"/>
        </w:rPr>
      </w:pPr>
      <w:r w:rsidRPr="003E0DAC">
        <w:rPr>
          <w:szCs w:val="28"/>
        </w:rPr>
        <w:t>1 – только что изготовленные удобрения;</w:t>
      </w:r>
    </w:p>
    <w:p w:rsidR="004D731C" w:rsidRPr="003E0DAC" w:rsidRDefault="004D731C" w:rsidP="004D731C">
      <w:pPr>
        <w:ind w:firstLine="0"/>
        <w:rPr>
          <w:szCs w:val="28"/>
        </w:rPr>
      </w:pPr>
      <w:r w:rsidRPr="003E0DAC">
        <w:rPr>
          <w:szCs w:val="28"/>
        </w:rPr>
        <w:t>2 – упакованные удобрения;</w:t>
      </w:r>
    </w:p>
    <w:p w:rsidR="004D731C" w:rsidRPr="003E0DAC" w:rsidRDefault="004D731C" w:rsidP="004D731C">
      <w:pPr>
        <w:ind w:firstLine="0"/>
        <w:rPr>
          <w:szCs w:val="28"/>
        </w:rPr>
      </w:pPr>
      <w:r w:rsidRPr="003E0DAC">
        <w:rPr>
          <w:szCs w:val="28"/>
        </w:rPr>
        <w:t xml:space="preserve">3 – система управления технологическим процессом производства удобрений </w:t>
      </w:r>
    </w:p>
    <w:p w:rsidR="004D731C" w:rsidRDefault="004D731C" w:rsidP="004D731C">
      <w:pPr>
        <w:ind w:firstLine="0"/>
        <w:rPr>
          <w:szCs w:val="28"/>
        </w:rPr>
      </w:pPr>
      <w:r w:rsidRPr="003E0DAC">
        <w:rPr>
          <w:szCs w:val="28"/>
        </w:rPr>
        <w:t xml:space="preserve">4 – общий вид отгрузочного термина фабрики минеральных удобрений.   </w:t>
      </w:r>
    </w:p>
    <w:p w:rsidR="004D731C" w:rsidRDefault="004D731C" w:rsidP="004D731C">
      <w:pPr>
        <w:ind w:firstLine="0"/>
        <w:rPr>
          <w:szCs w:val="28"/>
        </w:rPr>
      </w:pPr>
    </w:p>
    <w:p w:rsidR="004D731C" w:rsidRDefault="004D731C" w:rsidP="004D731C">
      <w:pPr>
        <w:ind w:firstLine="708"/>
        <w:rPr>
          <w:szCs w:val="28"/>
        </w:rPr>
      </w:pPr>
      <w:r w:rsidRPr="003E0DAC">
        <w:rPr>
          <w:szCs w:val="28"/>
        </w:rPr>
        <w:t>Резкий рывок мировых цен на продовольствие в последние годы сделал производство минеральных удобрений крайне выгодным бизнесом. В России рост производства долго подпитывался низкими внутренними ценами на газ, широко применяемый в качестве основного сырья для азотных удобрений. В 2005 году около 75% произведенных в стране удобрений отправилось на экспорт, но в последние годы в связи с активизацией аграрных проектов эта тенденция должна будет измениться в сторону внутрироссийского потребления, тем более, что с началом кризиса спрос на туки в мире снизился. Тем не менее современная Россия контролирует 8,4% мирового рынка минеральных удобрений, уступая только трем странам: КНР (20,6%), Соединенным Штатам (13,1%) и Индии (10%). Продукция агрохимии занимает третье место в российском экспорте после продуктов топливно-</w:t>
      </w:r>
      <w:r w:rsidRPr="003E0DAC">
        <w:rPr>
          <w:szCs w:val="28"/>
        </w:rPr>
        <w:lastRenderedPageBreak/>
        <w:t>энергетического комплекса и металлургии. Сегодня минеральные удобрения - это крайне выгодный бизнес с хорошим потенциалом развития.</w:t>
      </w:r>
    </w:p>
    <w:p w:rsidR="004D731C" w:rsidRDefault="004D731C" w:rsidP="004D731C">
      <w:pPr>
        <w:rPr>
          <w:szCs w:val="28"/>
        </w:rPr>
      </w:pPr>
      <w:r>
        <w:rPr>
          <w:szCs w:val="28"/>
        </w:rPr>
        <w:t xml:space="preserve">Следует отметить ещё два значимых вклада химик в современную промышленность – это создание искусственного каучука и гальванических покрытий. В Южной Америке, на территории </w:t>
      </w:r>
      <w:r w:rsidRPr="003E0DAC">
        <w:rPr>
          <w:szCs w:val="28"/>
        </w:rPr>
        <w:t xml:space="preserve">современной Бразилии и произрастало дерево Гевея – природный каучуковый сок застывал на воздухе, образуя упругие колокольчики. Древние жители Южной Америки делали из них мячи и играли в нечто напоминающие современное регби. </w:t>
      </w:r>
    </w:p>
    <w:p w:rsidR="004D731C" w:rsidRPr="003E0DAC" w:rsidRDefault="004D731C" w:rsidP="004D731C">
      <w:pPr>
        <w:rPr>
          <w:szCs w:val="28"/>
        </w:rPr>
      </w:pPr>
      <w:r w:rsidRPr="003E0DAC">
        <w:rPr>
          <w:szCs w:val="28"/>
        </w:rPr>
        <w:t xml:space="preserve">Однако «слезы дерева» использовались не только для производства спортинвентаря. Однажды португальский король </w:t>
      </w:r>
      <w:proofErr w:type="spellStart"/>
      <w:r w:rsidRPr="003E0DAC">
        <w:rPr>
          <w:szCs w:val="28"/>
        </w:rPr>
        <w:t>Жоао</w:t>
      </w:r>
      <w:proofErr w:type="spellEnd"/>
      <w:r w:rsidRPr="003E0DAC">
        <w:rPr>
          <w:szCs w:val="28"/>
        </w:rPr>
        <w:t xml:space="preserve"> II получил из своих южноамериканских владений плащ, пропитанный соком гевеи. Два часа подданные, не жалея сил, поливали водой своего короля, закутанного в чудо- плащ. Король остался сухим. Португалия стала первой страной в Европе, наладившей выпуск непромокаемых тканей. Правда, латекс, которым была пропитана ткань, плавился на солнце, но это можно было списать на издержки средневекового производства. Впоследствии способ пропитки ткани был усовершенствован шотландским химиком </w:t>
      </w:r>
      <w:r>
        <w:rPr>
          <w:szCs w:val="28"/>
        </w:rPr>
        <w:t xml:space="preserve">У. </w:t>
      </w:r>
      <w:r w:rsidRPr="003E0DAC">
        <w:rPr>
          <w:szCs w:val="28"/>
        </w:rPr>
        <w:t>Макинтошем, предложившим пропитку из смеси латекса с бензином. Плащи того времени назывались «макинтошами» (рис.</w:t>
      </w:r>
      <w:r>
        <w:rPr>
          <w:szCs w:val="28"/>
        </w:rPr>
        <w:t>6.11</w:t>
      </w:r>
      <w:r w:rsidRPr="003E0DAC">
        <w:rPr>
          <w:szCs w:val="28"/>
        </w:rPr>
        <w:t xml:space="preserve">). Новый этап в освоении каучука человечеством наступил в 1826 году, когда англичанин Т. </w:t>
      </w:r>
      <w:proofErr w:type="spellStart"/>
      <w:r w:rsidRPr="003E0DAC">
        <w:rPr>
          <w:szCs w:val="28"/>
        </w:rPr>
        <w:t>Хэнкок</w:t>
      </w:r>
      <w:proofErr w:type="spellEnd"/>
      <w:r w:rsidRPr="003E0DAC">
        <w:rPr>
          <w:szCs w:val="28"/>
        </w:rPr>
        <w:t xml:space="preserve"> открыл процесс пластикации каучука, который используется во всех современных способах его переработки. Его </w:t>
      </w:r>
      <w:proofErr w:type="spellStart"/>
      <w:r w:rsidRPr="003E0DAC">
        <w:rPr>
          <w:szCs w:val="28"/>
        </w:rPr>
        <w:t>пластикатор</w:t>
      </w:r>
      <w:proofErr w:type="spellEnd"/>
      <w:r w:rsidRPr="003E0DAC">
        <w:rPr>
          <w:szCs w:val="28"/>
        </w:rPr>
        <w:t xml:space="preserve"> состоял из шипованного ротора, вращающего</w:t>
      </w:r>
      <w:r>
        <w:rPr>
          <w:szCs w:val="28"/>
        </w:rPr>
        <w:t>ся в шипованном полом цилиндре</w:t>
      </w:r>
      <w:r w:rsidRPr="003E0DAC">
        <w:rPr>
          <w:szCs w:val="28"/>
        </w:rPr>
        <w:t>. Стало возможным превращать каучук в мягкую, пластичную массу, легко смешивающуюся с различными порошковыми ингредиентами.</w:t>
      </w:r>
    </w:p>
    <w:p w:rsidR="004D731C" w:rsidRDefault="004D731C" w:rsidP="004D731C">
      <w:pPr>
        <w:ind w:firstLine="0"/>
        <w:jc w:val="center"/>
        <w:rPr>
          <w:szCs w:val="28"/>
        </w:rPr>
      </w:pPr>
      <w:r w:rsidRPr="003E0DAC">
        <w:rPr>
          <w:noProof/>
          <w:szCs w:val="28"/>
          <w:lang w:eastAsia="ru-RU"/>
        </w:rPr>
        <w:lastRenderedPageBreak/>
        <w:drawing>
          <wp:inline distT="0" distB="0" distL="0" distR="0" wp14:anchorId="35119D64" wp14:editId="7FCFE36F">
            <wp:extent cx="2257425" cy="3657600"/>
            <wp:effectExtent l="19050" t="0" r="9525"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2257425" cy="3657600"/>
                    </a:xfrm>
                    <a:prstGeom prst="rect">
                      <a:avLst/>
                    </a:prstGeom>
                    <a:noFill/>
                    <a:ln w="9525">
                      <a:noFill/>
                      <a:miter lim="800000"/>
                      <a:headEnd/>
                      <a:tailEnd/>
                    </a:ln>
                  </pic:spPr>
                </pic:pic>
              </a:graphicData>
            </a:graphic>
          </wp:inline>
        </w:drawing>
      </w:r>
    </w:p>
    <w:p w:rsidR="004D731C" w:rsidRDefault="00887BE9" w:rsidP="004D731C">
      <w:pPr>
        <w:ind w:firstLine="0"/>
        <w:jc w:val="center"/>
        <w:rPr>
          <w:szCs w:val="28"/>
        </w:rPr>
      </w:pPr>
      <w:r>
        <w:rPr>
          <w:szCs w:val="28"/>
        </w:rPr>
        <w:t>Рисунок 7</w:t>
      </w:r>
      <w:r w:rsidR="004D731C">
        <w:rPr>
          <w:szCs w:val="28"/>
        </w:rPr>
        <w:t>.11. Реклама непромокаемых плащей, производимых фирмой «Макинтош»</w:t>
      </w:r>
    </w:p>
    <w:p w:rsidR="004D731C" w:rsidRDefault="004D731C" w:rsidP="004D731C">
      <w:pPr>
        <w:ind w:firstLine="0"/>
        <w:jc w:val="center"/>
        <w:rPr>
          <w:szCs w:val="28"/>
        </w:rPr>
      </w:pPr>
      <w:r>
        <w:rPr>
          <w:noProof/>
          <w:szCs w:val="28"/>
          <w:lang w:eastAsia="ru-RU"/>
        </w:rPr>
        <w:drawing>
          <wp:inline distT="0" distB="0" distL="0" distR="0">
            <wp:extent cx="2591162" cy="369621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png"/>
                    <pic:cNvPicPr/>
                  </pic:nvPicPr>
                  <pic:blipFill>
                    <a:blip r:embed="rId23">
                      <a:extLst>
                        <a:ext uri="{28A0092B-C50C-407E-A947-70E740481C1C}">
                          <a14:useLocalDpi xmlns:a14="http://schemas.microsoft.com/office/drawing/2010/main" val="0"/>
                        </a:ext>
                      </a:extLst>
                    </a:blip>
                    <a:stretch>
                      <a:fillRect/>
                    </a:stretch>
                  </pic:blipFill>
                  <pic:spPr>
                    <a:xfrm>
                      <a:off x="0" y="0"/>
                      <a:ext cx="2591162" cy="3696216"/>
                    </a:xfrm>
                    <a:prstGeom prst="rect">
                      <a:avLst/>
                    </a:prstGeom>
                  </pic:spPr>
                </pic:pic>
              </a:graphicData>
            </a:graphic>
          </wp:inline>
        </w:drawing>
      </w:r>
    </w:p>
    <w:p w:rsidR="004D731C" w:rsidRDefault="00887BE9" w:rsidP="004D731C">
      <w:pPr>
        <w:ind w:firstLine="0"/>
        <w:jc w:val="center"/>
        <w:rPr>
          <w:szCs w:val="28"/>
        </w:rPr>
      </w:pPr>
      <w:r>
        <w:rPr>
          <w:szCs w:val="28"/>
        </w:rPr>
        <w:t>Рисунок 7</w:t>
      </w:r>
      <w:r w:rsidR="004D731C">
        <w:rPr>
          <w:szCs w:val="28"/>
        </w:rPr>
        <w:t xml:space="preserve">.12. Ч. </w:t>
      </w:r>
      <w:proofErr w:type="spellStart"/>
      <w:r w:rsidR="004D731C">
        <w:rPr>
          <w:szCs w:val="28"/>
        </w:rPr>
        <w:t>Гудьир</w:t>
      </w:r>
      <w:proofErr w:type="spellEnd"/>
      <w:r w:rsidR="004D731C">
        <w:rPr>
          <w:szCs w:val="28"/>
        </w:rPr>
        <w:t xml:space="preserve"> – изобретатель способа</w:t>
      </w:r>
    </w:p>
    <w:p w:rsidR="004D731C" w:rsidRDefault="004D731C" w:rsidP="004D731C">
      <w:pPr>
        <w:ind w:firstLine="0"/>
        <w:jc w:val="center"/>
        <w:rPr>
          <w:szCs w:val="28"/>
        </w:rPr>
      </w:pPr>
      <w:r>
        <w:rPr>
          <w:szCs w:val="28"/>
        </w:rPr>
        <w:t xml:space="preserve"> </w:t>
      </w:r>
    </w:p>
    <w:p w:rsidR="004D731C" w:rsidRDefault="004D731C" w:rsidP="00887BE9">
      <w:pPr>
        <w:ind w:firstLine="708"/>
      </w:pPr>
      <w:r w:rsidRPr="003E0DAC">
        <w:lastRenderedPageBreak/>
        <w:t xml:space="preserve">И, наконец, в1838 году </w:t>
      </w:r>
      <w:r>
        <w:t xml:space="preserve">Ч. </w:t>
      </w:r>
      <w:proofErr w:type="spellStart"/>
      <w:r w:rsidRPr="003E0DAC">
        <w:t>Гудьир</w:t>
      </w:r>
      <w:proofErr w:type="spellEnd"/>
      <w:r w:rsidRPr="003E0DAC">
        <w:t xml:space="preserve"> открыл способ вулканизации каучука, смешав его с серой. Резина и изделия из нее стали одной из составляющих частей технической революции, которую переживало человечество в XIX веке (рис.</w:t>
      </w:r>
      <w:r>
        <w:t>6.12</w:t>
      </w:r>
      <w:r w:rsidRPr="003E0DAC">
        <w:t xml:space="preserve">). Спрос на каучук стремительно рос. Бразилия под страхом смертной казни запретила вывоз семян гевеи из страны. Наступил «резиновый бум». Это была золотая пора для бразильских плантаторов. </w:t>
      </w:r>
      <w:proofErr w:type="spellStart"/>
      <w:r w:rsidRPr="003E0DAC">
        <w:t>Манаус</w:t>
      </w:r>
      <w:proofErr w:type="spellEnd"/>
      <w:r w:rsidRPr="003E0DAC">
        <w:t>, «каучуков</w:t>
      </w:r>
      <w:r>
        <w:t>ая столица» Бразилии, в 1850–188</w:t>
      </w:r>
      <w:r w:rsidRPr="003E0DAC">
        <w:t xml:space="preserve">0 годах был самым пышным и богатым городом западного полушария. Если на «каучукового барона» находила блажь послушать французскую оперу, то он не утруждал себя долгим и выматывающим путешествием в Париж. Он поступал гораздо проще – покупал Гран Опера в пол ном составе. И не только труппу, но и здание театра. Строительные материалы, дабы не портить общего впечатления от постановок Бизе и Верди в затерянном в амазонских джунглях </w:t>
      </w:r>
      <w:proofErr w:type="spellStart"/>
      <w:r w:rsidRPr="003E0DAC">
        <w:t>Манаусе</w:t>
      </w:r>
      <w:proofErr w:type="spellEnd"/>
      <w:r w:rsidRPr="003E0DAC">
        <w:t xml:space="preserve">, привозились из Франции. Театр строили лучшие зодчие и каменщики Парижа… Здание оперы </w:t>
      </w:r>
      <w:proofErr w:type="spellStart"/>
      <w:r w:rsidRPr="003E0DAC">
        <w:t>Манауса</w:t>
      </w:r>
      <w:proofErr w:type="spellEnd"/>
      <w:r w:rsidRPr="003E0DAC">
        <w:t xml:space="preserve"> – лучший памятник той эпохе. Как говорил незабвенный кот </w:t>
      </w:r>
      <w:proofErr w:type="spellStart"/>
      <w:r w:rsidRPr="003E0DAC">
        <w:t>Матроскин</w:t>
      </w:r>
      <w:proofErr w:type="spellEnd"/>
      <w:r w:rsidRPr="003E0DAC">
        <w:t xml:space="preserve">: «Средства у нас есть, ума у нас маловато». Ума, действительно, оказалось маловато. Не уберегли бразильцы свою монополию на каучук. Шел 1876 год. Черной тропической ночью, прорубая себе путь сквозь сплетения лиан, чавкая высокими сапогами в вязком мангровом иле, к реке спускался человек с заплечным мешком. В мешке у него было семьдесят тысяч сморщенных серых комочков – семян столь охраняемых «резиновыми баронами» гевеи. Звали этого человека Генри </w:t>
      </w:r>
      <w:proofErr w:type="spellStart"/>
      <w:r w:rsidRPr="003E0DAC">
        <w:t>Уикгем</w:t>
      </w:r>
      <w:proofErr w:type="spellEnd"/>
      <w:r w:rsidRPr="003E0DAC">
        <w:t xml:space="preserve">. Подкупом, лестью, ложью, а иногда и оружием, подданный Британской империи </w:t>
      </w:r>
      <w:proofErr w:type="spellStart"/>
      <w:r w:rsidRPr="003E0DAC">
        <w:t>Уикгем</w:t>
      </w:r>
      <w:proofErr w:type="spellEnd"/>
      <w:r w:rsidRPr="003E0DAC">
        <w:t xml:space="preserve"> внедрился в близкое окружение бразильского правительства. Выдав себя за безобидного ботаника, изучающего флору дождевого леса </w:t>
      </w:r>
      <w:proofErr w:type="spellStart"/>
      <w:r w:rsidRPr="003E0DAC">
        <w:t>Амазонии</w:t>
      </w:r>
      <w:proofErr w:type="spellEnd"/>
      <w:r w:rsidRPr="003E0DAC">
        <w:t xml:space="preserve">, он сумел проникнуть на заповедные плантации гевеи и похитить сокровище, превосходящее по стоимости любое состояние, принадлежащее самой богатой семье в мире. Тайком погрузил их на английский корабль и доставил в ботанический сад в Кью. Семена были высеяны, но взошло только четыре процента. Однако буквально через несколько дней сеянцы достигли </w:t>
      </w:r>
      <w:r w:rsidRPr="003E0DAC">
        <w:lastRenderedPageBreak/>
        <w:t xml:space="preserve">полуметровой высоты. 1 900 сеянцев были запакованы в 38 ящиков и под присмотром садовника направлены на остров Цейлон, а оттуда разосланы на Яву, в Бирму, Австралию, в Тринидад, где неожиданно для Бразилии появились обширные плантации гевеи. Неизвестно, поставили ли бюст герою на родине. Но </w:t>
      </w:r>
      <w:proofErr w:type="spellStart"/>
      <w:r w:rsidRPr="003E0DAC">
        <w:t>Уикгем</w:t>
      </w:r>
      <w:proofErr w:type="spellEnd"/>
      <w:r w:rsidRPr="003E0DAC">
        <w:t xml:space="preserve"> того заслуживает. Бразильцы до сих пор произносят его имя сквозь зубы. Ныне </w:t>
      </w:r>
      <w:proofErr w:type="spellStart"/>
      <w:r w:rsidRPr="003E0DAC">
        <w:t>Манаус</w:t>
      </w:r>
      <w:proofErr w:type="spellEnd"/>
      <w:r w:rsidRPr="003E0DAC">
        <w:t xml:space="preserve"> – заштатный городок в отсталой бразильской провинции. Вскоре Ява, Суматра, Борнео – бывшие голландские колонии – тоже покрылись плешинами вырубленных джунглей, на которых тропический бриз нежно колыхал изумрудные саженцы нового для этих мест растения – гевеи. От одного дерева путем подсечки и сбора латекса получали от 3 до 7,5 кг каучука в год. Мировое производство выросло на порядок (рис.</w:t>
      </w:r>
      <w:r>
        <w:t>6.13</w:t>
      </w:r>
      <w:r w:rsidR="00C118A4">
        <w:t>, 6.14</w:t>
      </w:r>
      <w:r>
        <w:t xml:space="preserve">). </w:t>
      </w:r>
      <w:r w:rsidRPr="003E0DAC">
        <w:t>Не имеющие тропических колоний промышленно развитые страны постепенно становились зависимыми от конкурентов.</w:t>
      </w:r>
    </w:p>
    <w:p w:rsidR="00C118A4" w:rsidRDefault="00C118A4" w:rsidP="004D731C">
      <w:pPr>
        <w:ind w:firstLine="0"/>
        <w:sectPr w:rsidR="00C118A4" w:rsidSect="008979AE">
          <w:type w:val="continuous"/>
          <w:pgSz w:w="11906" w:h="16838"/>
          <w:pgMar w:top="1134" w:right="850" w:bottom="1134" w:left="1701" w:header="708" w:footer="708" w:gutter="0"/>
          <w:cols w:space="708"/>
          <w:docGrid w:linePitch="360"/>
        </w:sectPr>
      </w:pPr>
    </w:p>
    <w:p w:rsidR="004D731C" w:rsidRDefault="004D731C" w:rsidP="00C118A4">
      <w:pPr>
        <w:ind w:firstLine="0"/>
        <w:jc w:val="center"/>
      </w:pPr>
      <w:r>
        <w:rPr>
          <w:noProof/>
          <w:szCs w:val="28"/>
          <w:lang w:eastAsia="ru-RU"/>
        </w:rPr>
        <w:drawing>
          <wp:inline distT="0" distB="0" distL="0" distR="0">
            <wp:extent cx="2076740" cy="30761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png"/>
                    <pic:cNvPicPr/>
                  </pic:nvPicPr>
                  <pic:blipFill>
                    <a:blip r:embed="rId24">
                      <a:extLst>
                        <a:ext uri="{28A0092B-C50C-407E-A947-70E740481C1C}">
                          <a14:useLocalDpi xmlns:a14="http://schemas.microsoft.com/office/drawing/2010/main" val="0"/>
                        </a:ext>
                      </a:extLst>
                    </a:blip>
                    <a:stretch>
                      <a:fillRect/>
                    </a:stretch>
                  </pic:blipFill>
                  <pic:spPr>
                    <a:xfrm>
                      <a:off x="0" y="0"/>
                      <a:ext cx="2076740" cy="3076190"/>
                    </a:xfrm>
                    <a:prstGeom prst="rect">
                      <a:avLst/>
                    </a:prstGeom>
                  </pic:spPr>
                </pic:pic>
              </a:graphicData>
            </a:graphic>
          </wp:inline>
        </w:drawing>
      </w:r>
    </w:p>
    <w:p w:rsidR="00C118A4" w:rsidRDefault="00C118A4" w:rsidP="00C118A4">
      <w:pPr>
        <w:ind w:firstLine="0"/>
        <w:jc w:val="center"/>
        <w:sectPr w:rsidR="00C118A4" w:rsidSect="00C118A4">
          <w:type w:val="continuous"/>
          <w:pgSz w:w="11906" w:h="16838"/>
          <w:pgMar w:top="1134" w:right="850" w:bottom="1134" w:left="1701" w:header="708" w:footer="708" w:gutter="0"/>
          <w:cols w:num="2" w:space="708"/>
          <w:docGrid w:linePitch="360"/>
        </w:sectPr>
      </w:pPr>
      <w:bookmarkStart w:id="0" w:name="_GoBack"/>
      <w:bookmarkEnd w:id="0"/>
      <w:r>
        <w:rPr>
          <w:noProof/>
          <w:lang w:eastAsia="ru-RU"/>
        </w:rPr>
        <w:drawing>
          <wp:inline distT="0" distB="0" distL="0" distR="0">
            <wp:extent cx="1952898" cy="3086531"/>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png"/>
                    <pic:cNvPicPr/>
                  </pic:nvPicPr>
                  <pic:blipFill>
                    <a:blip r:embed="rId25">
                      <a:extLst>
                        <a:ext uri="{28A0092B-C50C-407E-A947-70E740481C1C}">
                          <a14:useLocalDpi xmlns:a14="http://schemas.microsoft.com/office/drawing/2010/main" val="0"/>
                        </a:ext>
                      </a:extLst>
                    </a:blip>
                    <a:stretch>
                      <a:fillRect/>
                    </a:stretch>
                  </pic:blipFill>
                  <pic:spPr>
                    <a:xfrm>
                      <a:off x="0" y="0"/>
                      <a:ext cx="1952898" cy="3086531"/>
                    </a:xfrm>
                    <a:prstGeom prst="rect">
                      <a:avLst/>
                    </a:prstGeom>
                  </pic:spPr>
                </pic:pic>
              </a:graphicData>
            </a:graphic>
          </wp:inline>
        </w:drawing>
      </w:r>
    </w:p>
    <w:p w:rsidR="00C118A4" w:rsidRDefault="00C118A4" w:rsidP="00C118A4">
      <w:pPr>
        <w:ind w:firstLine="0"/>
        <w:jc w:val="center"/>
      </w:pPr>
      <w:r w:rsidRPr="00C118A4">
        <w:lastRenderedPageBreak/>
        <w:t>Ри</w:t>
      </w:r>
      <w:r w:rsidR="00887BE9">
        <w:t>сунок 7</w:t>
      </w:r>
      <w:r>
        <w:t>.13</w:t>
      </w:r>
      <w:r w:rsidRPr="00C118A4">
        <w:t>. Сбор сока гевеи для получения каучука</w:t>
      </w:r>
      <w:r>
        <w:br/>
      </w:r>
      <w:r>
        <w:rPr>
          <w:noProof/>
          <w:lang w:eastAsia="ru-RU"/>
        </w:rPr>
        <w:drawing>
          <wp:inline distT="0" distB="0" distL="0" distR="0">
            <wp:extent cx="5038095" cy="2971429"/>
            <wp:effectExtent l="0" t="0" r="0"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5.png"/>
                    <pic:cNvPicPr/>
                  </pic:nvPicPr>
                  <pic:blipFill>
                    <a:blip r:embed="rId26">
                      <a:extLst>
                        <a:ext uri="{28A0092B-C50C-407E-A947-70E740481C1C}">
                          <a14:useLocalDpi xmlns:a14="http://schemas.microsoft.com/office/drawing/2010/main" val="0"/>
                        </a:ext>
                      </a:extLst>
                    </a:blip>
                    <a:stretch>
                      <a:fillRect/>
                    </a:stretch>
                  </pic:blipFill>
                  <pic:spPr>
                    <a:xfrm>
                      <a:off x="0" y="0"/>
                      <a:ext cx="5038095" cy="2971429"/>
                    </a:xfrm>
                    <a:prstGeom prst="rect">
                      <a:avLst/>
                    </a:prstGeom>
                  </pic:spPr>
                </pic:pic>
              </a:graphicData>
            </a:graphic>
          </wp:inline>
        </w:drawing>
      </w:r>
    </w:p>
    <w:p w:rsidR="00C118A4" w:rsidRDefault="00887BE9" w:rsidP="00C118A4">
      <w:pPr>
        <w:ind w:firstLine="0"/>
        <w:jc w:val="center"/>
      </w:pPr>
      <w:r>
        <w:t>Рисунок 7</w:t>
      </w:r>
      <w:r w:rsidR="00C118A4">
        <w:t xml:space="preserve">.14. Плантация гевеи в Африке </w:t>
      </w:r>
    </w:p>
    <w:p w:rsidR="00FB35DF" w:rsidRDefault="00FB35DF" w:rsidP="00C118A4">
      <w:pPr>
        <w:ind w:firstLine="0"/>
        <w:jc w:val="center"/>
      </w:pPr>
    </w:p>
    <w:p w:rsidR="00C118A4" w:rsidRDefault="00C118A4" w:rsidP="00C118A4">
      <w:pPr>
        <w:ind w:firstLine="708"/>
      </w:pPr>
      <w:r w:rsidRPr="003E0DAC">
        <w:t>Поэтому неудивительно, что поиском замены, получаемой из химического реактора</w:t>
      </w:r>
      <w:r>
        <w:t xml:space="preserve"> каучука</w:t>
      </w:r>
      <w:r w:rsidRPr="003E0DAC">
        <w:t xml:space="preserve">, было занято много светлых голов. В 1906 году совет директоров фирмы «Байер» объявил, что тот, кто до 1 ноября 1909 года «найдет способ изготовления каучука или его полноценного заменителя», получит ни много, ни мало 20 000 марок. При желании этот призыв можно назвать «химической высадкой на луну». 20000 марок были тогда немалой суммой: в 1900 году за 50 марок можно было купить шикарный мужской костюм; рабочие в металлургической промышленности в 1909 году зарабатывали в среднем около 1 300 марок в год. Так что стоило поторопиться. На фабрике красителей в </w:t>
      </w:r>
      <w:proofErr w:type="spellStart"/>
      <w:r w:rsidRPr="003E0DAC">
        <w:t>Эльберфельде</w:t>
      </w:r>
      <w:proofErr w:type="spellEnd"/>
      <w:r w:rsidRPr="003E0DAC">
        <w:t xml:space="preserve"> 100 лет назад работал Фриц Гофман – в то время ведущий химик отдела фармакологии. Сейчас его имя связывают с производством первого синтетического каучука (рис. </w:t>
      </w:r>
      <w:r>
        <w:t>6.15)</w:t>
      </w:r>
    </w:p>
    <w:p w:rsidR="00C118A4" w:rsidRDefault="00C118A4" w:rsidP="00C118A4">
      <w:pPr>
        <w:ind w:firstLine="0"/>
        <w:jc w:val="center"/>
      </w:pPr>
      <w:r>
        <w:rPr>
          <w:noProof/>
          <w:lang w:eastAsia="ru-RU"/>
        </w:rPr>
        <w:lastRenderedPageBreak/>
        <w:drawing>
          <wp:inline distT="0" distB="0" distL="0" distR="0">
            <wp:extent cx="2516537" cy="2910840"/>
            <wp:effectExtent l="0" t="0" r="0"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png"/>
                    <pic:cNvPicPr/>
                  </pic:nvPicPr>
                  <pic:blipFill>
                    <a:blip r:embed="rId27">
                      <a:extLst>
                        <a:ext uri="{28A0092B-C50C-407E-A947-70E740481C1C}">
                          <a14:useLocalDpi xmlns:a14="http://schemas.microsoft.com/office/drawing/2010/main" val="0"/>
                        </a:ext>
                      </a:extLst>
                    </a:blip>
                    <a:stretch>
                      <a:fillRect/>
                    </a:stretch>
                  </pic:blipFill>
                  <pic:spPr>
                    <a:xfrm>
                      <a:off x="0" y="0"/>
                      <a:ext cx="2520309" cy="2915203"/>
                    </a:xfrm>
                    <a:prstGeom prst="rect">
                      <a:avLst/>
                    </a:prstGeom>
                  </pic:spPr>
                </pic:pic>
              </a:graphicData>
            </a:graphic>
          </wp:inline>
        </w:drawing>
      </w:r>
    </w:p>
    <w:p w:rsidR="00C118A4" w:rsidRDefault="00887BE9" w:rsidP="00C118A4">
      <w:pPr>
        <w:ind w:firstLine="0"/>
        <w:jc w:val="center"/>
      </w:pPr>
      <w:r>
        <w:t>Рисунок 7</w:t>
      </w:r>
      <w:r w:rsidR="00C118A4">
        <w:t>.15. Ф. Гофман – создатель первого искусственного каучука</w:t>
      </w:r>
    </w:p>
    <w:p w:rsidR="00C118A4" w:rsidRDefault="00C118A4" w:rsidP="00C118A4">
      <w:pPr>
        <w:ind w:firstLine="0"/>
        <w:jc w:val="center"/>
      </w:pPr>
    </w:p>
    <w:p w:rsidR="00C118A4" w:rsidRDefault="00C118A4" w:rsidP="00C118A4">
      <w:pPr>
        <w:ind w:firstLine="708"/>
      </w:pPr>
      <w:r w:rsidRPr="003E0DAC">
        <w:t xml:space="preserve">Производство основного элемента резины – изопрена – несмотря на специальную технологию, разработанную сотрудниками Гофмана, давалось с трудом. Сначала Гофману пришлось смириться с тем, что изопрен не был принят химиками, а для экспериментов пришлось прибегать к химически близкому родственнику этой субстанции – так называемую </w:t>
      </w:r>
      <w:proofErr w:type="spellStart"/>
      <w:r w:rsidRPr="003E0DAC">
        <w:t>метилизопрену</w:t>
      </w:r>
      <w:proofErr w:type="spellEnd"/>
      <w:r w:rsidRPr="003E0DAC">
        <w:t>, который в то время был более доступным. И успешно. Патент № 250 690 на первый синтетический каучук в мире б</w:t>
      </w:r>
      <w:r>
        <w:t xml:space="preserve">ыл выдан 12 сентября 1909 года. </w:t>
      </w:r>
      <w:r w:rsidRPr="003E0DAC">
        <w:t xml:space="preserve">Следует однако отметить что небольшое количество метилкаучука, полученное Гофманом, отличалось высокой себестоимостью и низким качеством. В 1910-х годах многие ученые-химики начали интенсивную работу по синтезу каучука. Именно к этому периоду относятся первые труды С.В. Лебедева, И.Л. </w:t>
      </w:r>
      <w:proofErr w:type="spellStart"/>
      <w:r w:rsidRPr="003E0DAC">
        <w:t>Кондакова</w:t>
      </w:r>
      <w:proofErr w:type="spellEnd"/>
      <w:r w:rsidRPr="003E0DAC">
        <w:t xml:space="preserve">, И.И. Остромысленского. Первая мировая война прервала эти работы. В 1920, пытаясь получить новый антифриз из </w:t>
      </w:r>
      <w:proofErr w:type="spellStart"/>
      <w:r w:rsidRPr="003E0DAC">
        <w:t>этиленхлорида</w:t>
      </w:r>
      <w:proofErr w:type="spellEnd"/>
      <w:r w:rsidRPr="003E0DAC">
        <w:t xml:space="preserve"> и </w:t>
      </w:r>
      <w:proofErr w:type="spellStart"/>
      <w:r w:rsidRPr="003E0DAC">
        <w:t>полисульфи</w:t>
      </w:r>
      <w:proofErr w:type="spellEnd"/>
      <w:r w:rsidRPr="003E0DAC">
        <w:t xml:space="preserve">- натрия, </w:t>
      </w:r>
      <w:proofErr w:type="spellStart"/>
      <w:r w:rsidRPr="003E0DAC">
        <w:t>Дж.Патрик</w:t>
      </w:r>
      <w:proofErr w:type="spellEnd"/>
      <w:r w:rsidRPr="003E0DAC">
        <w:t xml:space="preserve"> вместо этого открыл новое </w:t>
      </w:r>
      <w:proofErr w:type="spellStart"/>
      <w:r w:rsidRPr="003E0DAC">
        <w:t>каучукоподобное</w:t>
      </w:r>
      <w:proofErr w:type="spellEnd"/>
      <w:r w:rsidRPr="003E0DAC">
        <w:t xml:space="preserve"> вещество, названное им тиоколом. В 1931 году компания «Дюпон» начала производство хлоропренового каучука «</w:t>
      </w:r>
      <w:proofErr w:type="spellStart"/>
      <w:r w:rsidRPr="003E0DAC">
        <w:t>Неопрен</w:t>
      </w:r>
      <w:proofErr w:type="spellEnd"/>
      <w:r w:rsidRPr="003E0DAC">
        <w:t>».</w:t>
      </w:r>
    </w:p>
    <w:p w:rsidR="00C118A4" w:rsidRDefault="00C118A4" w:rsidP="00C118A4">
      <w:pPr>
        <w:ind w:firstLine="708"/>
      </w:pPr>
      <w:r w:rsidRPr="003E0DAC">
        <w:t xml:space="preserve">Советское правительство тоже принимало меры для обеспечения сырьевой независимости и обороноспособности страны. В апреле 1926 года </w:t>
      </w:r>
      <w:r w:rsidRPr="003E0DAC">
        <w:lastRenderedPageBreak/>
        <w:t xml:space="preserve">Совет народного хозяйства объявил международный конкурс на лучший способ получения синтетического каучука. С.В. Лебедев победил в этом конкурсе и возглавил работу по практическому внедрению технологической схемы производства бутадиенового каучука (рис. </w:t>
      </w:r>
      <w:r>
        <w:t xml:space="preserve">6.16). </w:t>
      </w:r>
    </w:p>
    <w:p w:rsidR="00C118A4" w:rsidRDefault="00C118A4" w:rsidP="00C118A4">
      <w:pPr>
        <w:ind w:firstLine="0"/>
        <w:jc w:val="center"/>
      </w:pPr>
      <w:r>
        <w:rPr>
          <w:noProof/>
          <w:lang w:eastAsia="ru-RU"/>
        </w:rPr>
        <w:drawing>
          <wp:inline distT="0" distB="0" distL="0" distR="0">
            <wp:extent cx="2263140" cy="3134447"/>
            <wp:effectExtent l="0" t="0" r="3810"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png"/>
                    <pic:cNvPicPr/>
                  </pic:nvPicPr>
                  <pic:blipFill>
                    <a:blip r:embed="rId28">
                      <a:extLst>
                        <a:ext uri="{28A0092B-C50C-407E-A947-70E740481C1C}">
                          <a14:useLocalDpi xmlns:a14="http://schemas.microsoft.com/office/drawing/2010/main" val="0"/>
                        </a:ext>
                      </a:extLst>
                    </a:blip>
                    <a:stretch>
                      <a:fillRect/>
                    </a:stretch>
                  </pic:blipFill>
                  <pic:spPr>
                    <a:xfrm>
                      <a:off x="0" y="0"/>
                      <a:ext cx="2266438" cy="3139015"/>
                    </a:xfrm>
                    <a:prstGeom prst="rect">
                      <a:avLst/>
                    </a:prstGeom>
                  </pic:spPr>
                </pic:pic>
              </a:graphicData>
            </a:graphic>
          </wp:inline>
        </w:drawing>
      </w:r>
    </w:p>
    <w:p w:rsidR="00C118A4" w:rsidRDefault="00887BE9" w:rsidP="00C118A4">
      <w:pPr>
        <w:ind w:firstLine="0"/>
        <w:jc w:val="center"/>
      </w:pPr>
      <w:r>
        <w:t>Рисунок 7</w:t>
      </w:r>
      <w:r w:rsidR="00C118A4">
        <w:t>.16. Русский учёный С.В. Лебедев, создатель искусственного бутадиенового каучука</w:t>
      </w:r>
    </w:p>
    <w:p w:rsidR="00C118A4" w:rsidRDefault="00C118A4" w:rsidP="00C118A4">
      <w:pPr>
        <w:ind w:firstLine="0"/>
        <w:jc w:val="center"/>
      </w:pPr>
    </w:p>
    <w:p w:rsidR="006D5C07" w:rsidRDefault="00C118A4" w:rsidP="00C118A4">
      <w:pPr>
        <w:ind w:firstLine="708"/>
      </w:pPr>
      <w:r w:rsidRPr="003E0DAC">
        <w:t xml:space="preserve">Интересно, что когда великий американец </w:t>
      </w:r>
      <w:r w:rsidR="006D5C07">
        <w:t>Т.</w:t>
      </w:r>
      <w:r w:rsidRPr="003E0DAC">
        <w:t xml:space="preserve"> Эдисон узнал об успехах России в области каучука, он на весь мир заявил, что эти сообщения ложны, так как он лично занимался получением синтетического каучука и убедился, что это невозможно. Исторически первым синтетическим каучуком, имевшим промышленное значение, был полибутадиеновый (</w:t>
      </w:r>
      <w:proofErr w:type="spellStart"/>
      <w:r w:rsidRPr="003E0DAC">
        <w:t>дивиниловый</w:t>
      </w:r>
      <w:proofErr w:type="spellEnd"/>
      <w:r w:rsidRPr="003E0DAC">
        <w:t xml:space="preserve">) каучук, производившийся синтезом по методу С.В. Лебедева (анионная полимеризация жидкого бутадиена в присутствии натрия). </w:t>
      </w:r>
    </w:p>
    <w:p w:rsidR="006D5C07" w:rsidRDefault="00C118A4" w:rsidP="006D5C07">
      <w:pPr>
        <w:ind w:firstLine="708"/>
      </w:pPr>
      <w:r w:rsidRPr="003E0DAC">
        <w:t xml:space="preserve">С 1932 г. по способу Лебедева в СССР начала создаваться впервые в мире промышленность синтетического каучука. Из каучуков изготавливаются специальные резины огромного разнообразия для целей тепло- </w:t>
      </w:r>
      <w:proofErr w:type="spellStart"/>
      <w:r w:rsidRPr="003E0DAC">
        <w:t>звуко</w:t>
      </w:r>
      <w:proofErr w:type="spellEnd"/>
      <w:r w:rsidRPr="003E0DAC">
        <w:t xml:space="preserve">- </w:t>
      </w:r>
      <w:proofErr w:type="spellStart"/>
      <w:r w:rsidRPr="003E0DAC">
        <w:t>воздухо</w:t>
      </w:r>
      <w:proofErr w:type="spellEnd"/>
      <w:r w:rsidRPr="003E0DAC">
        <w:t>-</w:t>
      </w:r>
      <w:r w:rsidR="006D5C07" w:rsidRPr="006D5C07">
        <w:t xml:space="preserve"> </w:t>
      </w:r>
      <w:r w:rsidR="006D5C07" w:rsidRPr="003E0DAC">
        <w:t xml:space="preserve">гидроизоляции разъёмных элементов зданий, нашедшие применение в санитарной и вентиляционной технике, в гидравлической, пневматической и </w:t>
      </w:r>
      <w:r w:rsidR="006D5C07" w:rsidRPr="003E0DAC">
        <w:lastRenderedPageBreak/>
        <w:t xml:space="preserve">вакуумной технике. Каучуки применяют для </w:t>
      </w:r>
      <w:proofErr w:type="spellStart"/>
      <w:r w:rsidR="006D5C07" w:rsidRPr="003E0DAC">
        <w:t>электроизоляции</w:t>
      </w:r>
      <w:proofErr w:type="spellEnd"/>
      <w:r w:rsidR="006D5C07" w:rsidRPr="003E0DAC">
        <w:t>, производства медицинских приборов. В ракетной технике синтетические каучуки используются в качестве полимерной основы при изготовлении твердого ракетного топлива, в котором они играют роль горючего, а в качестве наполнителя используется порошок селитры (калийной или аммиачной) или перхлората аммония, который в топливе играет роль окислителя.</w:t>
      </w:r>
    </w:p>
    <w:p w:rsidR="006D5C07" w:rsidRDefault="006D5C07" w:rsidP="006D5C07">
      <w:pPr>
        <w:ind w:firstLine="708"/>
      </w:pPr>
      <w:r>
        <w:t xml:space="preserve">История </w:t>
      </w:r>
      <w:r w:rsidRPr="003E0DAC">
        <w:t>гальванических покрытий</w:t>
      </w:r>
      <w:r>
        <w:t xml:space="preserve">. </w:t>
      </w:r>
      <w:r w:rsidRPr="003E0DAC">
        <w:t xml:space="preserve">Идея улучшения внешнего вида изделий с помощью нанесения на их поверхность тонкого слоя чужеродного металла не нова: первые золотые и серебряные покрытия были известны еще древним египтянам за 3000 лет до н.э. Наиболее ранним из применявшихся способов облагораживания была облицовка предметов тончайшей золотой фольгой. Позже (III в. до </w:t>
      </w:r>
      <w:proofErr w:type="spellStart"/>
      <w:r w:rsidRPr="003E0DAC">
        <w:t>н.э</w:t>
      </w:r>
      <w:proofErr w:type="spellEnd"/>
      <w:r w:rsidRPr="003E0DAC">
        <w:t xml:space="preserve">) появилось золочение путем нанесения золотого порошка, смешанного со свинцовой пылью, на поверхность обрабатываемого предмета и последующего прокаливания изделия. Амальгамное золочение и серебрение, или, иначе, золочение и серебрение через огонь, в своей простейшей форме стало известно не позже I в. до н.э. Для покрытия предметов серебром вначале широко применялся способ «накладного» серебрения, бывший непосредственным предшественником метода плавки, который начал употребляться со второй половины XVIII в., главным образом при изготовлении «старых </w:t>
      </w:r>
      <w:proofErr w:type="spellStart"/>
      <w:r w:rsidRPr="003E0DAC">
        <w:t>шеффилдских</w:t>
      </w:r>
      <w:proofErr w:type="spellEnd"/>
      <w:r w:rsidRPr="003E0DAC">
        <w:t xml:space="preserve"> листов». Старейшими защитными покрытиями являются оловянные. Так, уже римлянам было хорошо известно лужение медных сосудов. Их же считают пионерами в покрытии оловом чугунной кухонной утвари, относя начало его ко времени Плиния Старшего (I в. н.э.). В первые десятилетия XVII в. получило развитие горячее лужение листового железа. По-видимому, одними из первых в этой области были производства, открытые в Саксонии и Богемии, а несколько позже – в Дрездене. Отсюда процесс был перенесен в Англию, где примерно к 1720 г. также был внедрен в производство. Следует отметить, что способ горячего лужения, применяв </w:t>
      </w:r>
      <w:proofErr w:type="spellStart"/>
      <w:r w:rsidRPr="003E0DAC">
        <w:t>шийся</w:t>
      </w:r>
      <w:proofErr w:type="spellEnd"/>
      <w:r w:rsidRPr="003E0DAC">
        <w:t xml:space="preserve"> в XIX в., представляет особый интерес, так как в нем впервые довольно отчетливо просматривается технологическая цепочка </w:t>
      </w:r>
      <w:r w:rsidRPr="003E0DAC">
        <w:lastRenderedPageBreak/>
        <w:t xml:space="preserve">нанесения электрохимических покрытий, которая в сильно измененном и усовершенствованном виде сохранилась до настоящего времени. Еще одним процессом, получившим промышленное использование к моменту возникновения гальванического производства, было горячее </w:t>
      </w:r>
      <w:proofErr w:type="spellStart"/>
      <w:r w:rsidRPr="003E0DAC">
        <w:t>цинкование</w:t>
      </w:r>
      <w:proofErr w:type="spellEnd"/>
      <w:r w:rsidRPr="003E0DAC">
        <w:t xml:space="preserve">. Первые опыты по покрытию металлов цинком предпринял в 1741 г. </w:t>
      </w:r>
      <w:proofErr w:type="spellStart"/>
      <w:r w:rsidRPr="003E0DAC">
        <w:t>Мелуэн</w:t>
      </w:r>
      <w:proofErr w:type="spellEnd"/>
      <w:r w:rsidRPr="003E0DAC">
        <w:t xml:space="preserve"> во Франции. Так как к этому времени уже существовало производство листового железа, он занялся исследованием процесса горячего </w:t>
      </w:r>
      <w:proofErr w:type="spellStart"/>
      <w:r w:rsidRPr="003E0DAC">
        <w:t>цинкования</w:t>
      </w:r>
      <w:proofErr w:type="spellEnd"/>
      <w:r w:rsidRPr="003E0DAC">
        <w:t xml:space="preserve"> железных листов. Свои результаты </w:t>
      </w:r>
      <w:proofErr w:type="spellStart"/>
      <w:r w:rsidRPr="003E0DAC">
        <w:t>Мелуэн</w:t>
      </w:r>
      <w:proofErr w:type="spellEnd"/>
      <w:r w:rsidRPr="003E0DAC">
        <w:t xml:space="preserve"> представил в докладе Королевской Академии наук в Париже. Вскоре Ж. Б. </w:t>
      </w:r>
      <w:proofErr w:type="spellStart"/>
      <w:r w:rsidRPr="003E0DAC">
        <w:t>Кемерлин</w:t>
      </w:r>
      <w:proofErr w:type="spellEnd"/>
      <w:r w:rsidRPr="003E0DAC">
        <w:t>, использовав их на практике, впервые организовал производство оцинкованной железной посуды, которая в период 1740–1770 гг. получила во Франции значительное распространение. Потребность в защитных металлических покрытиях особенно возросла в конце XVII–XVIII вв. Она была обусловлена, в основном, распространением железных изделий, легко подвергавшихся коррозии. Для предохранения железа от ржавчины принято покрывать его разными веществами. Одним из способов защиты железных изделий от коррозии является нанесение на них покрытий из различных металлов при помощи электрохимических технологий. К ним относят гальваностегию и гальванопластику. Гальваностегия – это электрохимические процессы нанесения покрытий металлами и сплавами, которые применяют для защиты изделий от коррозии, защитно-декоративной отделки, повышения сопротивления механическому износу и поверхностной твёрдости, сообщения</w:t>
      </w:r>
      <w:r>
        <w:t xml:space="preserve"> </w:t>
      </w:r>
      <w:r w:rsidRPr="003E0DAC">
        <w:t>антифрикционных свойств, отражательной способности и других целей; гальванопластика – это изготовление металлических копий, а также другие способы завершения отделки изделий». Анализ эволюции понятий «гальванотехника» и ее составных частей: гальваностегии и гальванопластики – показывает следующее. Впервые определение гальванопластики было дано Б.С. Якоби, который озаглавил книгу, посвящённую своему изобретению, «Гальванопластика, или способ по данным образцам производить медные изделия помощью гальванизма» (рис.</w:t>
      </w:r>
      <w:r w:rsidR="00887BE9">
        <w:t>7</w:t>
      </w:r>
      <w:r>
        <w:t>.17</w:t>
      </w:r>
      <w:r w:rsidRPr="003E0DAC">
        <w:t>).</w:t>
      </w:r>
    </w:p>
    <w:p w:rsidR="006D5C07" w:rsidRDefault="006D5C07" w:rsidP="006D5C07">
      <w:pPr>
        <w:ind w:firstLine="0"/>
        <w:jc w:val="center"/>
      </w:pPr>
      <w:r>
        <w:rPr>
          <w:noProof/>
          <w:lang w:eastAsia="ru-RU"/>
        </w:rPr>
        <w:lastRenderedPageBreak/>
        <w:drawing>
          <wp:inline distT="0" distB="0" distL="0" distR="0">
            <wp:extent cx="5028571" cy="2114845"/>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8.png"/>
                    <pic:cNvPicPr/>
                  </pic:nvPicPr>
                  <pic:blipFill>
                    <a:blip r:embed="rId29">
                      <a:extLst>
                        <a:ext uri="{28A0092B-C50C-407E-A947-70E740481C1C}">
                          <a14:useLocalDpi xmlns:a14="http://schemas.microsoft.com/office/drawing/2010/main" val="0"/>
                        </a:ext>
                      </a:extLst>
                    </a:blip>
                    <a:stretch>
                      <a:fillRect/>
                    </a:stretch>
                  </pic:blipFill>
                  <pic:spPr>
                    <a:xfrm>
                      <a:off x="0" y="0"/>
                      <a:ext cx="5028571" cy="2114845"/>
                    </a:xfrm>
                    <a:prstGeom prst="rect">
                      <a:avLst/>
                    </a:prstGeom>
                  </pic:spPr>
                </pic:pic>
              </a:graphicData>
            </a:graphic>
          </wp:inline>
        </w:drawing>
      </w:r>
    </w:p>
    <w:p w:rsidR="006D5C07" w:rsidRDefault="00887BE9" w:rsidP="006D5C07">
      <w:pPr>
        <w:ind w:firstLine="0"/>
        <w:jc w:val="center"/>
      </w:pPr>
      <w:r>
        <w:t>Рисунок 7</w:t>
      </w:r>
      <w:r w:rsidR="006D5C07">
        <w:t>.17. Учёные, основатели электрохимии (гальванических покрытий):</w:t>
      </w:r>
    </w:p>
    <w:p w:rsidR="006D5C07" w:rsidRDefault="006D5C07" w:rsidP="006D5C07">
      <w:pPr>
        <w:ind w:firstLine="0"/>
        <w:jc w:val="center"/>
      </w:pPr>
      <w:r>
        <w:t>1 – Б.С. Якоби; 2 – А. Вольта; 3 – М. Фарадей</w:t>
      </w:r>
    </w:p>
    <w:p w:rsidR="006D5C07" w:rsidRDefault="006D5C07" w:rsidP="006D5C07">
      <w:pPr>
        <w:ind w:firstLine="0"/>
        <w:jc w:val="center"/>
      </w:pPr>
    </w:p>
    <w:p w:rsidR="006D5C07" w:rsidRDefault="006D5C07" w:rsidP="006D5C07">
      <w:r w:rsidRPr="006D5C07">
        <w:t xml:space="preserve">Электрохимические способы покрытия изделий стали возможны только благодаря открытию </w:t>
      </w:r>
      <w:proofErr w:type="spellStart"/>
      <w:r w:rsidRPr="006D5C07">
        <w:t>А.Вольта</w:t>
      </w:r>
      <w:proofErr w:type="spellEnd"/>
      <w:r w:rsidRPr="006D5C07">
        <w:t xml:space="preserve"> электрического тока и работам </w:t>
      </w:r>
      <w:proofErr w:type="spellStart"/>
      <w:r w:rsidRPr="006D5C07">
        <w:t>М.Фарадея</w:t>
      </w:r>
      <w:proofErr w:type="spellEnd"/>
      <w:r w:rsidRPr="006D5C07">
        <w:t xml:space="preserve">, сформулировавшего основные электрические законы. Им введены основные понятия и модельные представления, общие для химических и электрических процессов, которые позволяют количественно описывать их. Фарадею принадлежат определения электролита, электрода (анода и катода) и др. Электрохимическая система состоит из двух электродов, замкнутых в цепь, и находящегося с ними в контакте электролита. В ней могут протекать как минимум одна реакция окисления и одна реакция восстановления вещества. Электроды (обычно металлы) являются проводниками 1-го рода, т.е. обладают электронной проводимостью. Электролиты, или проводники 2-го рода, обладают проводимостью ионной. Электролитами служат расплавы солей, оксидов или гидроксидов, растворы солей, кислот или оснований в полярных растворителях. Уже около 100 лет гальваническая технология широко применяется в различных областях индустрии, как традиционных, так и новейших: </w:t>
      </w:r>
      <w:proofErr w:type="spellStart"/>
      <w:r w:rsidRPr="006D5C07">
        <w:t>машино</w:t>
      </w:r>
      <w:proofErr w:type="spellEnd"/>
      <w:r w:rsidRPr="006D5C07">
        <w:t xml:space="preserve">- и приборостроении, электронике, космической промышленности. Сфера её использования непрерывно рас ширяется. Свыше 80% технологий, позволяющих получать поверхности высокого класса, основаны на «классических» методах гальванотехники. Ее преимуществами являются высокое качество покрытий, возможности получения осадков </w:t>
      </w:r>
      <w:r w:rsidRPr="006D5C07">
        <w:lastRenderedPageBreak/>
        <w:t>различной структуры и толщины на металлических и неметаллических изделиях, осаждения покрытий с широким диапазоном свойств, возможности получения металлических сплавов различного состава и фазового строения без использования высоких температур, разработки новых видов покрытий и т. д.</w:t>
      </w:r>
    </w:p>
    <w:p w:rsidR="006D5C07" w:rsidRDefault="006D5C07" w:rsidP="006D5C07"/>
    <w:p w:rsidR="006D5C07" w:rsidRPr="00FB35DF" w:rsidRDefault="009C36F6" w:rsidP="006D5C07">
      <w:r w:rsidRPr="00FB35DF">
        <w:t>ВЫВОДЫ.</w:t>
      </w:r>
    </w:p>
    <w:p w:rsidR="006D5C07" w:rsidRDefault="006D5C07" w:rsidP="006D5C07">
      <w:r w:rsidRPr="006D5C07">
        <w:t>Дошедшие до нас информационные источники свидетельствуют, что зарождение химических знаний в этой области можно отнести к третьему тысячелетию до н.э., в Древнем Египте. В этих источниках описываются различные минералы, способы их обработки, краски, получен</w:t>
      </w:r>
      <w:r>
        <w:t xml:space="preserve">ие стекла и различных изделий. </w:t>
      </w:r>
    </w:p>
    <w:p w:rsidR="006D5C07" w:rsidRDefault="006D5C07" w:rsidP="006D5C07">
      <w:r w:rsidRPr="006D5C07">
        <w:t xml:space="preserve">Продолжение работ в области химии затем переместилось в Древнюю Грецию. Самое удивительное, что уже в V веке до н.э. </w:t>
      </w:r>
      <w:proofErr w:type="spellStart"/>
      <w:r w:rsidRPr="006D5C07">
        <w:t>Левкиппом</w:t>
      </w:r>
      <w:proofErr w:type="spellEnd"/>
      <w:r w:rsidRPr="006D5C07">
        <w:t xml:space="preserve"> и </w:t>
      </w:r>
      <w:proofErr w:type="spellStart"/>
      <w:r w:rsidRPr="006D5C07">
        <w:t>Демокритом</w:t>
      </w:r>
      <w:proofErr w:type="spellEnd"/>
      <w:r w:rsidRPr="006D5C07">
        <w:t xml:space="preserve"> была сформулирована атомистич</w:t>
      </w:r>
      <w:r>
        <w:t xml:space="preserve">еской теории строения  материи. </w:t>
      </w:r>
      <w:r w:rsidRPr="006D5C07">
        <w:t xml:space="preserve">Просто удивительные свойства человеческого ума, без приборного оснащения сформулировать тезис, что вся материя состоит из атомов. </w:t>
      </w:r>
      <w:r w:rsidRPr="006D5C07">
        <w:br/>
        <w:t xml:space="preserve"> Весомый вклад в развитие химическ</w:t>
      </w:r>
      <w:r w:rsidR="001F16B9">
        <w:t xml:space="preserve">их наук внесли Римские ученые, </w:t>
      </w:r>
      <w:proofErr w:type="spellStart"/>
      <w:r w:rsidR="001F16B9">
        <w:t>Э</w:t>
      </w:r>
      <w:r w:rsidRPr="006D5C07">
        <w:t>нциклокс</w:t>
      </w:r>
      <w:proofErr w:type="spellEnd"/>
      <w:r w:rsidRPr="006D5C07">
        <w:t>, Плиний ста</w:t>
      </w:r>
      <w:r>
        <w:t xml:space="preserve">рший, его сын, </w:t>
      </w:r>
      <w:proofErr w:type="spellStart"/>
      <w:r>
        <w:t>Вертрувий</w:t>
      </w:r>
      <w:proofErr w:type="spellEnd"/>
      <w:r>
        <w:t xml:space="preserve"> и др.</w:t>
      </w:r>
    </w:p>
    <w:p w:rsidR="006D5C07" w:rsidRDefault="006D5C07" w:rsidP="006D5C07">
      <w:r w:rsidRPr="006D5C07">
        <w:t xml:space="preserve">Вклад в науку сделали арабские ученые в раннем средневековье, около 815 г. До н.э. Арабский ученый </w:t>
      </w:r>
      <w:proofErr w:type="spellStart"/>
      <w:r w:rsidRPr="006D5C07">
        <w:t>Джабир</w:t>
      </w:r>
      <w:proofErr w:type="spellEnd"/>
      <w:r w:rsidRPr="006D5C07">
        <w:t xml:space="preserve"> ибн </w:t>
      </w:r>
      <w:proofErr w:type="spellStart"/>
      <w:r w:rsidRPr="006D5C07">
        <w:t>Хайян</w:t>
      </w:r>
      <w:proofErr w:type="spellEnd"/>
      <w:r w:rsidRPr="006D5C07">
        <w:t xml:space="preserve"> представил теорию происхождения металлов. Эти принципы стали основополагающими для алхимии не только арабской, но и е</w:t>
      </w:r>
      <w:r>
        <w:t>вропейской химической школы.</w:t>
      </w:r>
    </w:p>
    <w:p w:rsidR="001F16B9" w:rsidRDefault="006D5C07" w:rsidP="006D5C07">
      <w:r w:rsidRPr="006D5C07">
        <w:t xml:space="preserve">Очень большой толчок дали алхимики в поисках «философского камня» и других веществ. По сути, вроде бы </w:t>
      </w:r>
      <w:r w:rsidR="001F16B9">
        <w:t xml:space="preserve">ложное </w:t>
      </w:r>
      <w:r w:rsidRPr="006D5C07">
        <w:t xml:space="preserve">направление, но оно дало множество побочных результатов. </w:t>
      </w:r>
    </w:p>
    <w:p w:rsidR="001F16B9" w:rsidRDefault="006D5C07" w:rsidP="006D5C07">
      <w:r w:rsidRPr="006D5C07">
        <w:t xml:space="preserve">Многочисленные документы свидетельствуют, что в Древней Руси (X-XII вв.) имелось химическое ремесло – приводятся названия разнообразных химикатов, что позволяет заявить о том, что </w:t>
      </w:r>
      <w:r w:rsidR="001F16B9">
        <w:t xml:space="preserve">по уровню практической химии и развитию химических </w:t>
      </w:r>
      <w:r w:rsidRPr="006D5C07">
        <w:t xml:space="preserve">ремесел Русь мало чем </w:t>
      </w:r>
      <w:r w:rsidR="001F16B9">
        <w:t>отличалась от Западной Европы.</w:t>
      </w:r>
    </w:p>
    <w:p w:rsidR="001F16B9" w:rsidRDefault="006D5C07" w:rsidP="006D5C07">
      <w:r w:rsidRPr="006D5C07">
        <w:lastRenderedPageBreak/>
        <w:t xml:space="preserve">В XVI и особенно в XVII ст. Россия довольно быстро становилась на путь экономического прогресса, отразившегося и на развитии химических ремесел и химических производств. Отдельные русские самоучки-самородки, преодолевая огромные трудности, овладевали техникой химических производств и ремесел и умели </w:t>
      </w:r>
      <w:r w:rsidR="001F16B9">
        <w:t>разрабатывать</w:t>
      </w:r>
      <w:r w:rsidRPr="006D5C07">
        <w:t xml:space="preserve"> разнообразные вещества на уровне достижений науки того времени. Россия оказалась </w:t>
      </w:r>
      <w:r w:rsidR="001F16B9">
        <w:t xml:space="preserve">в состоянии создать </w:t>
      </w:r>
      <w:r w:rsidRPr="006D5C07">
        <w:t xml:space="preserve">исключительно благоприятные условия для деятельности ученых Д. Бернулли,  А. Эйлера, М. Ломоносова,  Г. </w:t>
      </w:r>
      <w:proofErr w:type="spellStart"/>
      <w:r w:rsidRPr="006D5C07">
        <w:t>Рихмана</w:t>
      </w:r>
      <w:proofErr w:type="spellEnd"/>
      <w:r w:rsidRPr="006D5C07">
        <w:t xml:space="preserve"> и многих других.  Благодаря их работам Петербургская Академия наук первых лет своего существования (1725) приобрела громкую и почетную известность во всем </w:t>
      </w:r>
      <w:r w:rsidR="001F16B9">
        <w:t xml:space="preserve">ученом мире. В сороковых годах </w:t>
      </w:r>
      <w:r w:rsidRPr="006D5C07">
        <w:t>XVIII в.  М.В. Ломоносов положил начало</w:t>
      </w:r>
      <w:r w:rsidR="001F16B9">
        <w:t xml:space="preserve"> пути развития химических наук. </w:t>
      </w:r>
    </w:p>
    <w:p w:rsidR="001F16B9" w:rsidRDefault="006D5C07" w:rsidP="006D5C07">
      <w:r w:rsidRPr="006D5C07">
        <w:t>Пиком развития русской химической школы стало создание Д.И. Менделеевым периодическо</w:t>
      </w:r>
      <w:r w:rsidR="001F16B9">
        <w:t xml:space="preserve">й таблицы химических элементов </w:t>
      </w:r>
      <w:r w:rsidRPr="006D5C07">
        <w:t>(1869), структурировавшей взаиморасположение и взаимосвязь химических элементов, позволившей спрогнозировать возможность существования трансурановых элементов и положившая н</w:t>
      </w:r>
      <w:r w:rsidR="001F16B9">
        <w:t>ачало атомной промышленности.</w:t>
      </w:r>
    </w:p>
    <w:p w:rsidR="001F16B9" w:rsidRDefault="006D5C07" w:rsidP="006D5C07">
      <w:r w:rsidRPr="006D5C07">
        <w:t xml:space="preserve">Следует также отметить большой интерес современных ученых к нулевой колонке таблицы Д.И. Менделеева с элементами атомного веса меньше атомного веса водорода (первый из </w:t>
      </w:r>
      <w:r w:rsidR="001F16B9">
        <w:t xml:space="preserve">них должен иметь вес 0,4 АА). </w:t>
      </w:r>
    </w:p>
    <w:p w:rsidR="006D5C07" w:rsidRPr="006D5C07" w:rsidRDefault="006D5C07" w:rsidP="006D5C07">
      <w:r w:rsidRPr="006D5C07">
        <w:t>В данном случае начинает проявляться связь химии с атомной физикой, с теорией материи, с элементарными частицами пространства и временем, которая, возможно, приведет к новым величайшим открытиям, если, конечно, человечество не уничтожит само себя.</w:t>
      </w:r>
    </w:p>
    <w:sectPr w:rsidR="006D5C07" w:rsidRPr="006D5C07" w:rsidSect="008979AE">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2D6A"/>
    <w:rsid w:val="000463F8"/>
    <w:rsid w:val="001F16B9"/>
    <w:rsid w:val="002A35E6"/>
    <w:rsid w:val="004D731C"/>
    <w:rsid w:val="00656DDF"/>
    <w:rsid w:val="006D5C07"/>
    <w:rsid w:val="00862D6A"/>
    <w:rsid w:val="00887BE9"/>
    <w:rsid w:val="008979AE"/>
    <w:rsid w:val="00972983"/>
    <w:rsid w:val="009C36F6"/>
    <w:rsid w:val="00B52A85"/>
    <w:rsid w:val="00C118A4"/>
    <w:rsid w:val="00E13036"/>
    <w:rsid w:val="00EC48C9"/>
    <w:rsid w:val="00FB35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AEC9C33"/>
  <w15:chartTrackingRefBased/>
  <w15:docId w15:val="{C44CD6D4-BA84-468F-B28D-826BCD44C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2"/>
        <w:lang w:val="ru-RU" w:eastAsia="en-US"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79A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sid w:val="00C118A4"/>
    <w:pPr>
      <w:spacing w:after="200" w:line="240" w:lineRule="auto"/>
      <w:ind w:firstLine="0"/>
      <w:jc w:val="left"/>
    </w:pPr>
    <w:rPr>
      <w:rFonts w:cstheme="minorBidi"/>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http://www.epr-magazine.ru/industrial_history/technologies/mineral/18.jpg" TargetMode="External"/><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http://www.epr-magazine.ru/industrial_history/technologies/mineral/17.jpg" TargetMode="Externa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jpe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6.jpe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24" Type="http://schemas.openxmlformats.org/officeDocument/2006/relationships/image" Target="media/image19.png"/><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7.png"/><Relationship Id="rId19" Type="http://schemas.openxmlformats.org/officeDocument/2006/relationships/image" Target="media/image15.jpeg"/><Relationship Id="rId3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Pages>
  <Words>5447</Words>
  <Characters>31054</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Эльза Тореева</dc:creator>
  <cp:keywords/>
  <dc:description/>
  <cp:lastModifiedBy>Пользователь Windows</cp:lastModifiedBy>
  <cp:revision>10</cp:revision>
  <dcterms:created xsi:type="dcterms:W3CDTF">2022-12-14T21:52:00Z</dcterms:created>
  <dcterms:modified xsi:type="dcterms:W3CDTF">2022-12-20T12:05:00Z</dcterms:modified>
</cp:coreProperties>
</file>